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E6C" w:rsidRDefault="00B11E6C" w:rsidP="00B11E6C">
      <w:pPr>
        <w:jc w:val="center"/>
        <w:rPr>
          <w:b/>
          <w:sz w:val="28"/>
        </w:rPr>
      </w:pPr>
      <w:r w:rsidRPr="004B0BFD">
        <w:rPr>
          <w:b/>
          <w:sz w:val="28"/>
        </w:rPr>
        <w:t>SPECYFIKACJA TECHNICZNA</w:t>
      </w:r>
      <w:r w:rsidR="00C72E23">
        <w:rPr>
          <w:b/>
          <w:sz w:val="28"/>
        </w:rPr>
        <w:t xml:space="preserve"> Część I</w:t>
      </w:r>
    </w:p>
    <w:p w:rsidR="00B11E6C" w:rsidRPr="004B0BFD" w:rsidRDefault="00B11E6C" w:rsidP="00B11E6C">
      <w:pPr>
        <w:rPr>
          <w:b/>
        </w:rPr>
      </w:pPr>
      <w:r>
        <w:rPr>
          <w:b/>
        </w:rPr>
        <w:t>Kartridż bojowy do Tasera X2 lub równoważny</w:t>
      </w:r>
      <w:r>
        <w:rPr>
          <w:b/>
        </w:rPr>
        <w:tab/>
      </w:r>
      <w:r>
        <w:rPr>
          <w:b/>
        </w:rPr>
        <w:tab/>
      </w:r>
    </w:p>
    <w:tbl>
      <w:tblPr>
        <w:tblStyle w:val="Tabela-Siatka"/>
        <w:tblW w:w="9362" w:type="dxa"/>
        <w:tblLook w:val="04A0"/>
      </w:tblPr>
      <w:tblGrid>
        <w:gridCol w:w="3085"/>
        <w:gridCol w:w="6277"/>
      </w:tblGrid>
      <w:tr w:rsidR="00B11E6C" w:rsidTr="00743D65">
        <w:trPr>
          <w:trHeight w:val="694"/>
        </w:trPr>
        <w:tc>
          <w:tcPr>
            <w:tcW w:w="9362" w:type="dxa"/>
            <w:gridSpan w:val="2"/>
          </w:tcPr>
          <w:p w:rsidR="00B11E6C" w:rsidRPr="004B0BFD" w:rsidRDefault="00B11E6C" w:rsidP="00743D65">
            <w:pPr>
              <w:jc w:val="center"/>
              <w:rPr>
                <w:b/>
              </w:rPr>
            </w:pPr>
          </w:p>
          <w:p w:rsidR="00B11E6C" w:rsidRDefault="00B11E6C" w:rsidP="00743D65">
            <w:pPr>
              <w:jc w:val="center"/>
              <w:rPr>
                <w:b/>
              </w:rPr>
            </w:pPr>
            <w:r>
              <w:rPr>
                <w:b/>
              </w:rPr>
              <w:t>Kartridż bojowy do Tasera X2 lub równoważny</w:t>
            </w:r>
          </w:p>
        </w:tc>
      </w:tr>
      <w:tr w:rsidR="00B11E6C" w:rsidTr="00743D65">
        <w:trPr>
          <w:trHeight w:val="735"/>
        </w:trPr>
        <w:tc>
          <w:tcPr>
            <w:tcW w:w="3085" w:type="dxa"/>
          </w:tcPr>
          <w:p w:rsidR="00B11E6C" w:rsidRPr="004B0BFD" w:rsidRDefault="00B11E6C" w:rsidP="00743D65">
            <w:pPr>
              <w:jc w:val="both"/>
            </w:pPr>
            <w:r>
              <w:t>Zasięg</w:t>
            </w:r>
          </w:p>
        </w:tc>
        <w:tc>
          <w:tcPr>
            <w:tcW w:w="6277" w:type="dxa"/>
          </w:tcPr>
          <w:p w:rsidR="00B11E6C" w:rsidRPr="004B0BFD" w:rsidRDefault="00B11E6C" w:rsidP="00743D65">
            <w:pPr>
              <w:jc w:val="both"/>
            </w:pPr>
            <w:r>
              <w:t>0 -7,6m</w:t>
            </w:r>
          </w:p>
        </w:tc>
      </w:tr>
      <w:tr w:rsidR="00B11E6C" w:rsidTr="00743D65">
        <w:trPr>
          <w:trHeight w:val="735"/>
        </w:trPr>
        <w:tc>
          <w:tcPr>
            <w:tcW w:w="3085" w:type="dxa"/>
          </w:tcPr>
          <w:p w:rsidR="00B11E6C" w:rsidRPr="004B0BFD" w:rsidRDefault="00B11E6C" w:rsidP="00743D65">
            <w:pPr>
              <w:jc w:val="both"/>
            </w:pPr>
            <w:r>
              <w:t>Temperatura pracy</w:t>
            </w:r>
          </w:p>
        </w:tc>
        <w:tc>
          <w:tcPr>
            <w:tcW w:w="6277" w:type="dxa"/>
          </w:tcPr>
          <w:p w:rsidR="00B11E6C" w:rsidRPr="004B0BFD" w:rsidRDefault="00B11E6C" w:rsidP="00743D65">
            <w:pPr>
              <w:jc w:val="both"/>
            </w:pPr>
            <w:r>
              <w:t>-20 do 50 stopni Celsjusza</w:t>
            </w:r>
          </w:p>
        </w:tc>
      </w:tr>
      <w:tr w:rsidR="00B11E6C" w:rsidTr="00743D65">
        <w:trPr>
          <w:trHeight w:val="694"/>
        </w:trPr>
        <w:tc>
          <w:tcPr>
            <w:tcW w:w="3085" w:type="dxa"/>
          </w:tcPr>
          <w:p w:rsidR="00B11E6C" w:rsidRPr="004B0BFD" w:rsidRDefault="00B11E6C" w:rsidP="00743D65">
            <w:pPr>
              <w:jc w:val="both"/>
            </w:pPr>
            <w:r>
              <w:t>Trwałość kartridza</w:t>
            </w:r>
          </w:p>
        </w:tc>
        <w:tc>
          <w:tcPr>
            <w:tcW w:w="6277" w:type="dxa"/>
          </w:tcPr>
          <w:p w:rsidR="00B11E6C" w:rsidRPr="004B0BFD" w:rsidRDefault="00B11E6C" w:rsidP="00743D65">
            <w:pPr>
              <w:jc w:val="both"/>
            </w:pPr>
            <w:r>
              <w:t>Min. 5 lat od daty produkcji</w:t>
            </w:r>
          </w:p>
        </w:tc>
      </w:tr>
      <w:tr w:rsidR="00B11E6C" w:rsidTr="00743D65">
        <w:trPr>
          <w:trHeight w:val="694"/>
        </w:trPr>
        <w:tc>
          <w:tcPr>
            <w:tcW w:w="3085" w:type="dxa"/>
          </w:tcPr>
          <w:p w:rsidR="00B11E6C" w:rsidRPr="004B0BFD" w:rsidRDefault="00B11E6C" w:rsidP="00743D65">
            <w:pPr>
              <w:jc w:val="both"/>
            </w:pPr>
            <w:r w:rsidRPr="004B0BFD">
              <w:t>Gwarancja</w:t>
            </w:r>
          </w:p>
        </w:tc>
        <w:tc>
          <w:tcPr>
            <w:tcW w:w="6277" w:type="dxa"/>
          </w:tcPr>
          <w:p w:rsidR="00B11E6C" w:rsidRPr="004B0BFD" w:rsidRDefault="00B11E6C" w:rsidP="00743D65">
            <w:pPr>
              <w:jc w:val="both"/>
            </w:pPr>
            <w:r>
              <w:t xml:space="preserve">Co najmniej 12 </w:t>
            </w:r>
            <w:r w:rsidRPr="004B0BFD">
              <w:t>miesięcy</w:t>
            </w:r>
          </w:p>
        </w:tc>
      </w:tr>
    </w:tbl>
    <w:p w:rsidR="00B11E6C" w:rsidRDefault="00B11E6C" w:rsidP="00B11E6C">
      <w:pPr>
        <w:rPr>
          <w:b/>
        </w:rPr>
      </w:pPr>
    </w:p>
    <w:p w:rsidR="00B11E6C" w:rsidRDefault="00B11E6C" w:rsidP="00B11E6C">
      <w:pPr>
        <w:spacing w:line="240" w:lineRule="auto"/>
        <w:jc w:val="both"/>
        <w:rPr>
          <w:sz w:val="20"/>
          <w:szCs w:val="20"/>
        </w:rPr>
      </w:pPr>
      <w:r>
        <w:rPr>
          <w:sz w:val="20"/>
          <w:szCs w:val="20"/>
        </w:rPr>
        <w:t xml:space="preserve">Jeżeli w opisie przedmiotu zamówienia użyto do opisania przedmiotu zamówienia oznaczeń lub parametrów wskazujących na konkretnego producenta, konkretny produkt lub wskazano znaki towarowe, patenty lub pochodzenie urządzeń, Zamawiający dopuszcza zastosowanie produktów równoważnych, przez które należy rozumieć produkty o parametrach nie gorszych od przedstawionych w opisie przedmiotu zamówienia, spełniające wymagania Zamawiającego, co najmniej w tym samym zakresie, co produkty wyszczególnione w opisie przedmiotu zamówienia. </w:t>
      </w:r>
    </w:p>
    <w:p w:rsidR="00B11E6C" w:rsidRDefault="00B11E6C" w:rsidP="00B11E6C">
      <w:pPr>
        <w:rPr>
          <w:b/>
        </w:rPr>
      </w:pPr>
    </w:p>
    <w:p w:rsidR="0094532C" w:rsidRDefault="0094532C"/>
    <w:p w:rsidR="00B11E6C" w:rsidRDefault="00B11E6C"/>
    <w:p w:rsidR="00B11E6C" w:rsidRDefault="00B11E6C"/>
    <w:p w:rsidR="00B11E6C" w:rsidRDefault="00B11E6C"/>
    <w:p w:rsidR="00B11E6C" w:rsidRDefault="00B11E6C"/>
    <w:p w:rsidR="00B11E6C" w:rsidRDefault="00B11E6C"/>
    <w:p w:rsidR="00B11E6C" w:rsidRDefault="00B11E6C"/>
    <w:p w:rsidR="00B11E6C" w:rsidRDefault="00B11E6C"/>
    <w:p w:rsidR="00B11E6C" w:rsidRDefault="00B11E6C"/>
    <w:p w:rsidR="00904F54" w:rsidRDefault="00904F54"/>
    <w:p w:rsidR="00904F54" w:rsidRDefault="00904F54"/>
    <w:p w:rsidR="00904F54" w:rsidRDefault="00904F54"/>
    <w:p w:rsidR="00B11E6C" w:rsidRDefault="00B11E6C"/>
    <w:p w:rsidR="00B11E6C" w:rsidRDefault="00B11E6C" w:rsidP="00B11E6C">
      <w:pPr>
        <w:jc w:val="center"/>
        <w:rPr>
          <w:b/>
          <w:sz w:val="28"/>
        </w:rPr>
      </w:pPr>
      <w:r w:rsidRPr="004B0BFD">
        <w:rPr>
          <w:b/>
          <w:sz w:val="28"/>
        </w:rPr>
        <w:lastRenderedPageBreak/>
        <w:t>SPECYFIKACJA TECHNICZNA</w:t>
      </w:r>
      <w:r w:rsidR="00C72E23">
        <w:rPr>
          <w:b/>
          <w:sz w:val="28"/>
        </w:rPr>
        <w:t xml:space="preserve"> Część II</w:t>
      </w:r>
    </w:p>
    <w:p w:rsidR="00B11E6C" w:rsidRPr="00570530" w:rsidRDefault="00B11E6C" w:rsidP="00B11E6C">
      <w:pPr>
        <w:jc w:val="center"/>
        <w:rPr>
          <w:b/>
        </w:rPr>
      </w:pPr>
      <w:r>
        <w:rPr>
          <w:b/>
        </w:rPr>
        <w:t xml:space="preserve">Nabój pistoletowy kal. 9x19 Luger z pociskiem JHP, FEDERAL HST  lub równoważny przeznaczony do strzelania z pistoletów samopowtarzalnych o kalibrze  9x19 (Glock, CZ, H&amp;K) oraz z pistoletów maszynowych o kalibrze 9x19 (MP5, SIG SAUER MPX)    </w:t>
      </w:r>
    </w:p>
    <w:tbl>
      <w:tblPr>
        <w:tblStyle w:val="Tabela-Siatka"/>
        <w:tblW w:w="9242" w:type="dxa"/>
        <w:tblLook w:val="04A0"/>
      </w:tblPr>
      <w:tblGrid>
        <w:gridCol w:w="2905"/>
        <w:gridCol w:w="6337"/>
      </w:tblGrid>
      <w:tr w:rsidR="00B11E6C" w:rsidTr="00743D65">
        <w:trPr>
          <w:trHeight w:val="881"/>
        </w:trPr>
        <w:tc>
          <w:tcPr>
            <w:tcW w:w="9242" w:type="dxa"/>
            <w:gridSpan w:val="2"/>
          </w:tcPr>
          <w:p w:rsidR="00B11E6C" w:rsidRPr="00570530" w:rsidRDefault="00B11E6C" w:rsidP="00743D65">
            <w:pPr>
              <w:jc w:val="center"/>
              <w:rPr>
                <w:b/>
              </w:rPr>
            </w:pPr>
            <w:r>
              <w:rPr>
                <w:b/>
              </w:rPr>
              <w:t xml:space="preserve">Nabój pistoletowy kal. 9x19 Luger z pociskiem JHP, FEDERAL HST  przeznaczony do strzelania </w:t>
            </w:r>
            <w:r>
              <w:rPr>
                <w:b/>
              </w:rPr>
              <w:br/>
              <w:t xml:space="preserve">z pistoletów samopowtarzalnych o kalibrze  9x19 (Glock, CZ, H&amp;K) oraz z pistoletów maszynowych o kalibrze 9x19 (MP5, SIG SAUER MPX)    </w:t>
            </w:r>
          </w:p>
          <w:p w:rsidR="00B11E6C" w:rsidRDefault="00B11E6C" w:rsidP="00743D65">
            <w:pPr>
              <w:jc w:val="center"/>
              <w:rPr>
                <w:b/>
              </w:rPr>
            </w:pPr>
          </w:p>
        </w:tc>
      </w:tr>
      <w:tr w:rsidR="00B11E6C" w:rsidTr="00743D65">
        <w:trPr>
          <w:trHeight w:val="406"/>
        </w:trPr>
        <w:tc>
          <w:tcPr>
            <w:tcW w:w="2905" w:type="dxa"/>
          </w:tcPr>
          <w:p w:rsidR="00B11E6C" w:rsidRPr="001C7D80" w:rsidRDefault="00B11E6C" w:rsidP="00743D65">
            <w:pPr>
              <w:jc w:val="both"/>
            </w:pPr>
            <w:r w:rsidRPr="001C7D80">
              <w:t xml:space="preserve">Kaliber </w:t>
            </w:r>
          </w:p>
        </w:tc>
        <w:tc>
          <w:tcPr>
            <w:tcW w:w="6337" w:type="dxa"/>
          </w:tcPr>
          <w:p w:rsidR="00B11E6C" w:rsidRPr="001C7D80" w:rsidRDefault="00B11E6C" w:rsidP="00743D65">
            <w:pPr>
              <w:jc w:val="both"/>
            </w:pPr>
            <w:r w:rsidRPr="001C7D80">
              <w:t xml:space="preserve">9x19 </w:t>
            </w:r>
            <w:r>
              <w:t>Luger</w:t>
            </w:r>
          </w:p>
        </w:tc>
      </w:tr>
      <w:tr w:rsidR="00B11E6C" w:rsidTr="00743D65">
        <w:trPr>
          <w:trHeight w:val="378"/>
        </w:trPr>
        <w:tc>
          <w:tcPr>
            <w:tcW w:w="2905" w:type="dxa"/>
          </w:tcPr>
          <w:p w:rsidR="00B11E6C" w:rsidRPr="001C7D80" w:rsidRDefault="00B11E6C" w:rsidP="00743D65">
            <w:pPr>
              <w:jc w:val="both"/>
            </w:pPr>
            <w:r w:rsidRPr="001C7D80">
              <w:t>Masa pocisku</w:t>
            </w:r>
          </w:p>
        </w:tc>
        <w:tc>
          <w:tcPr>
            <w:tcW w:w="6337" w:type="dxa"/>
          </w:tcPr>
          <w:p w:rsidR="00B11E6C" w:rsidRPr="001C7D80" w:rsidRDefault="00B11E6C" w:rsidP="00743D65">
            <w:pPr>
              <w:jc w:val="both"/>
            </w:pPr>
            <w:r w:rsidRPr="001C7D80">
              <w:t>8 g (124 gr</w:t>
            </w:r>
            <w:r>
              <w:t>.</w:t>
            </w:r>
            <w:r w:rsidRPr="001C7D80">
              <w:t>)</w:t>
            </w:r>
            <w:r>
              <w:t>+P</w:t>
            </w:r>
          </w:p>
        </w:tc>
      </w:tr>
      <w:tr w:rsidR="00B11E6C" w:rsidTr="00743D65">
        <w:trPr>
          <w:trHeight w:val="477"/>
        </w:trPr>
        <w:tc>
          <w:tcPr>
            <w:tcW w:w="2905" w:type="dxa"/>
          </w:tcPr>
          <w:p w:rsidR="00B11E6C" w:rsidRPr="001C7D80" w:rsidRDefault="00B11E6C" w:rsidP="00743D65">
            <w:pPr>
              <w:jc w:val="both"/>
            </w:pPr>
            <w:r w:rsidRPr="001C7D80">
              <w:t>Rodzaj pocisku</w:t>
            </w:r>
          </w:p>
        </w:tc>
        <w:tc>
          <w:tcPr>
            <w:tcW w:w="6337" w:type="dxa"/>
          </w:tcPr>
          <w:p w:rsidR="00B11E6C" w:rsidRPr="001C7D80" w:rsidRDefault="00B11E6C" w:rsidP="00743D65">
            <w:pPr>
              <w:jc w:val="both"/>
            </w:pPr>
            <w:r>
              <w:t>Półpłaszczowy,  wgłębieniem wierzchołkowym</w:t>
            </w:r>
          </w:p>
        </w:tc>
      </w:tr>
      <w:tr w:rsidR="00B11E6C" w:rsidTr="00743D65">
        <w:trPr>
          <w:trHeight w:val="394"/>
        </w:trPr>
        <w:tc>
          <w:tcPr>
            <w:tcW w:w="2905" w:type="dxa"/>
          </w:tcPr>
          <w:p w:rsidR="00B11E6C" w:rsidRPr="001C7D80" w:rsidRDefault="00B11E6C" w:rsidP="00743D65">
            <w:pPr>
              <w:jc w:val="both"/>
            </w:pPr>
            <w:r w:rsidRPr="001C7D80">
              <w:t>Łuska</w:t>
            </w:r>
          </w:p>
        </w:tc>
        <w:tc>
          <w:tcPr>
            <w:tcW w:w="6337" w:type="dxa"/>
          </w:tcPr>
          <w:p w:rsidR="00B11E6C" w:rsidRPr="001C7D80" w:rsidRDefault="00B11E6C" w:rsidP="00743D65">
            <w:pPr>
              <w:jc w:val="both"/>
            </w:pPr>
            <w:r>
              <w:t>Nielakierowana, mosiężna</w:t>
            </w:r>
          </w:p>
        </w:tc>
      </w:tr>
      <w:tr w:rsidR="00B11E6C" w:rsidTr="00743D65">
        <w:trPr>
          <w:trHeight w:val="279"/>
        </w:trPr>
        <w:tc>
          <w:tcPr>
            <w:tcW w:w="2905" w:type="dxa"/>
          </w:tcPr>
          <w:p w:rsidR="00B11E6C" w:rsidRPr="001C7D80" w:rsidRDefault="00B11E6C" w:rsidP="00743D65">
            <w:pPr>
              <w:jc w:val="both"/>
            </w:pPr>
            <w:r w:rsidRPr="001C7D80">
              <w:t>Energia początkowa pocisku</w:t>
            </w:r>
          </w:p>
        </w:tc>
        <w:tc>
          <w:tcPr>
            <w:tcW w:w="6337" w:type="dxa"/>
          </w:tcPr>
          <w:p w:rsidR="00B11E6C" w:rsidRPr="001C7D80" w:rsidRDefault="00B11E6C" w:rsidP="00743D65">
            <w:pPr>
              <w:jc w:val="both"/>
            </w:pPr>
            <w:r w:rsidRPr="001C7D80">
              <w:t>510-814 J</w:t>
            </w:r>
          </w:p>
        </w:tc>
      </w:tr>
      <w:tr w:rsidR="00B11E6C" w:rsidTr="00743D65">
        <w:trPr>
          <w:trHeight w:val="459"/>
        </w:trPr>
        <w:tc>
          <w:tcPr>
            <w:tcW w:w="2905" w:type="dxa"/>
          </w:tcPr>
          <w:p w:rsidR="00B11E6C" w:rsidRPr="001C7D80" w:rsidRDefault="00B11E6C" w:rsidP="00743D65">
            <w:pPr>
              <w:jc w:val="both"/>
            </w:pPr>
            <w:r w:rsidRPr="001C7D80">
              <w:t>Spłonka</w:t>
            </w:r>
          </w:p>
        </w:tc>
        <w:tc>
          <w:tcPr>
            <w:tcW w:w="6337" w:type="dxa"/>
          </w:tcPr>
          <w:p w:rsidR="00B11E6C" w:rsidRPr="001C7D80" w:rsidRDefault="007831B5" w:rsidP="007831B5">
            <w:pPr>
              <w:jc w:val="both"/>
            </w:pPr>
            <w:r>
              <w:t>Nielakierowana t</w:t>
            </w:r>
            <w:r w:rsidR="00B11E6C" w:rsidRPr="001C7D80">
              <w:t>ypu BOXER. Masa inicjująca zastosowana w spłonce nie może zawierać metali ciężkich (np. ołów, antymon, bar, rtęć). Zamawiający dopuszcza śladowe ilości metali ciężkich, w ilościach nie przekraczających 0,10 % całkowitej masy spłonki, które są naturalnym wynikiem procesu produkcji.</w:t>
            </w:r>
          </w:p>
        </w:tc>
      </w:tr>
      <w:tr w:rsidR="00B11E6C" w:rsidTr="00743D65">
        <w:trPr>
          <w:trHeight w:val="331"/>
        </w:trPr>
        <w:tc>
          <w:tcPr>
            <w:tcW w:w="2905" w:type="dxa"/>
          </w:tcPr>
          <w:p w:rsidR="00B11E6C" w:rsidRPr="001C7D80" w:rsidRDefault="00B11E6C" w:rsidP="00743D65">
            <w:pPr>
              <w:jc w:val="both"/>
            </w:pPr>
            <w:r w:rsidRPr="001C7D80">
              <w:t>Hermetyczność naboju</w:t>
            </w:r>
          </w:p>
        </w:tc>
        <w:tc>
          <w:tcPr>
            <w:tcW w:w="6337" w:type="dxa"/>
          </w:tcPr>
          <w:p w:rsidR="00B11E6C" w:rsidRPr="001C7D80" w:rsidRDefault="00B11E6C" w:rsidP="00743D65">
            <w:pPr>
              <w:jc w:val="both"/>
            </w:pPr>
            <w:r w:rsidRPr="001C7D80">
              <w:t>Nabój musi być wodoodporny</w:t>
            </w:r>
          </w:p>
        </w:tc>
      </w:tr>
      <w:tr w:rsidR="00B11E6C" w:rsidTr="00743D65">
        <w:trPr>
          <w:trHeight w:val="670"/>
        </w:trPr>
        <w:tc>
          <w:tcPr>
            <w:tcW w:w="2905" w:type="dxa"/>
          </w:tcPr>
          <w:p w:rsidR="00B11E6C" w:rsidRPr="001C7D80" w:rsidRDefault="00B11E6C" w:rsidP="00743D65">
            <w:pPr>
              <w:jc w:val="both"/>
            </w:pPr>
            <w:r w:rsidRPr="001C7D80">
              <w:t>Bezpieczeństwo i niezawodność działaniu naboju</w:t>
            </w:r>
          </w:p>
        </w:tc>
        <w:tc>
          <w:tcPr>
            <w:tcW w:w="6337" w:type="dxa"/>
          </w:tcPr>
          <w:p w:rsidR="00B11E6C" w:rsidRPr="001C7D80" w:rsidRDefault="00B11E6C" w:rsidP="00743D65">
            <w:pPr>
              <w:jc w:val="both"/>
            </w:pPr>
            <w:r w:rsidRPr="001C7D80">
              <w:t xml:space="preserve">Nabój musi działać niezawodnie w różnych warunkach klimatycznych w zakresie temperatur od -30 do +50 </w:t>
            </w:r>
            <w:r w:rsidRPr="001C7D80">
              <w:rPr>
                <w:vertAlign w:val="superscript"/>
              </w:rPr>
              <w:t>0</w:t>
            </w:r>
            <w:r w:rsidRPr="001C7D80">
              <w:t>C. Produkty powstałe w wyniku spalania ładunku prochowego nie mogą negatywnie wpływać na działanie automatyki broni bez względu na jednorazową ilość oddanych strzałów. Naboje nie mogą posiadać śladów uszkodzeń mechanicznych powstałych w trakcie ich produkcji, muszą spełniać warunki niezawodnego działania.</w:t>
            </w:r>
          </w:p>
        </w:tc>
      </w:tr>
      <w:tr w:rsidR="00B11E6C" w:rsidTr="00743D65">
        <w:trPr>
          <w:trHeight w:val="424"/>
        </w:trPr>
        <w:tc>
          <w:tcPr>
            <w:tcW w:w="2905" w:type="dxa"/>
          </w:tcPr>
          <w:p w:rsidR="00B11E6C" w:rsidRPr="001C7D80" w:rsidRDefault="00B11E6C" w:rsidP="00743D65">
            <w:pPr>
              <w:jc w:val="both"/>
            </w:pPr>
            <w:r w:rsidRPr="001C7D80">
              <w:t>Znakowanie</w:t>
            </w:r>
          </w:p>
        </w:tc>
        <w:tc>
          <w:tcPr>
            <w:tcW w:w="6337" w:type="dxa"/>
          </w:tcPr>
          <w:p w:rsidR="00B11E6C" w:rsidRPr="001C7D80" w:rsidRDefault="00B11E6C" w:rsidP="00743D65">
            <w:pPr>
              <w:jc w:val="both"/>
            </w:pPr>
            <w:r w:rsidRPr="001C7D80">
              <w:t>Wymagane jest oznaczenie producenta i kalibru na denku łuski oraz oznaczenie producenta, kalibru, rodzaju amunicji, daty produkcji i  partii amunicji na opakowaniu zbiorczym. Dopuszczalne jest aby na łusce zamiast kalibru znajdował się znak zmienności NATO.</w:t>
            </w:r>
          </w:p>
        </w:tc>
      </w:tr>
      <w:tr w:rsidR="00B11E6C" w:rsidTr="00743D65">
        <w:trPr>
          <w:trHeight w:val="615"/>
        </w:trPr>
        <w:tc>
          <w:tcPr>
            <w:tcW w:w="2905" w:type="dxa"/>
          </w:tcPr>
          <w:p w:rsidR="00B11E6C" w:rsidRPr="001C7D80" w:rsidRDefault="00B11E6C" w:rsidP="00743D65">
            <w:pPr>
              <w:jc w:val="both"/>
            </w:pPr>
            <w:r w:rsidRPr="001C7D80">
              <w:t>Pakowanie</w:t>
            </w:r>
          </w:p>
        </w:tc>
        <w:tc>
          <w:tcPr>
            <w:tcW w:w="6337" w:type="dxa"/>
          </w:tcPr>
          <w:p w:rsidR="00B11E6C" w:rsidRPr="001C7D80" w:rsidRDefault="00B11E6C" w:rsidP="00743D65">
            <w:pPr>
              <w:jc w:val="both"/>
            </w:pPr>
            <w:r w:rsidRPr="001C7D80">
              <w:t>Amunicja musi być pakowana jednostkowo po 50 szt. (pakowanie w „koszyczki”) w opakowaniu zbiorczym po 1000 szt.</w:t>
            </w:r>
          </w:p>
        </w:tc>
      </w:tr>
      <w:tr w:rsidR="00B11E6C" w:rsidTr="00743D65">
        <w:trPr>
          <w:trHeight w:val="360"/>
        </w:trPr>
        <w:tc>
          <w:tcPr>
            <w:tcW w:w="2905" w:type="dxa"/>
          </w:tcPr>
          <w:p w:rsidR="00B11E6C" w:rsidRPr="001C7D80" w:rsidRDefault="00B11E6C" w:rsidP="00743D65">
            <w:pPr>
              <w:jc w:val="both"/>
            </w:pPr>
            <w:r>
              <w:t>G</w:t>
            </w:r>
            <w:r w:rsidRPr="001C7D80">
              <w:t>warancja</w:t>
            </w:r>
          </w:p>
        </w:tc>
        <w:tc>
          <w:tcPr>
            <w:tcW w:w="6337" w:type="dxa"/>
          </w:tcPr>
          <w:p w:rsidR="00B11E6C" w:rsidRPr="001C7D80" w:rsidRDefault="00B11E6C" w:rsidP="00743D65">
            <w:pPr>
              <w:jc w:val="both"/>
            </w:pPr>
            <w:r w:rsidRPr="001C7D80">
              <w:t>Co najmniej 36 miesięcy</w:t>
            </w:r>
          </w:p>
        </w:tc>
      </w:tr>
      <w:tr w:rsidR="00B11E6C" w:rsidTr="00743D65">
        <w:trPr>
          <w:trHeight w:val="280"/>
        </w:trPr>
        <w:tc>
          <w:tcPr>
            <w:tcW w:w="9242" w:type="dxa"/>
            <w:gridSpan w:val="2"/>
          </w:tcPr>
          <w:p w:rsidR="00B11E6C" w:rsidRDefault="00B11E6C" w:rsidP="00743D65">
            <w:pPr>
              <w:jc w:val="center"/>
              <w:rPr>
                <w:b/>
              </w:rPr>
            </w:pPr>
            <w:r w:rsidRPr="00276725">
              <w:t>Amunicja nie może być powtórnie elaborowana</w:t>
            </w:r>
          </w:p>
        </w:tc>
      </w:tr>
    </w:tbl>
    <w:p w:rsidR="00904F54" w:rsidRDefault="00904F54" w:rsidP="00B11E6C">
      <w:pPr>
        <w:spacing w:line="240" w:lineRule="auto"/>
        <w:jc w:val="both"/>
        <w:rPr>
          <w:sz w:val="20"/>
          <w:szCs w:val="20"/>
        </w:rPr>
      </w:pPr>
    </w:p>
    <w:p w:rsidR="00B11E6C" w:rsidRDefault="00B11E6C" w:rsidP="00B11E6C">
      <w:pPr>
        <w:spacing w:line="240" w:lineRule="auto"/>
        <w:jc w:val="both"/>
        <w:rPr>
          <w:sz w:val="20"/>
          <w:szCs w:val="20"/>
        </w:rPr>
      </w:pPr>
      <w:r>
        <w:rPr>
          <w:sz w:val="20"/>
          <w:szCs w:val="20"/>
        </w:rPr>
        <w:t xml:space="preserve">Jeżeli w opisie przedmiotu zamówienia użyto do opisania przedmiotu zamówienia oznaczeń lub parametrów wskazujących na konkretnego producenta, konkretny produkt lub wskazano znaki towarowe, patenty lub pochodzenie urządzeń, Zamawiający dopuszcza zastosowanie produktów równoważnych, przez które należy rozumieć produkty o parametrach nie gorszych od przedstawionych w opisie przedmiotu zamówienia, spełniające wymagania Zamawiającego, co najmniej w tym samym zakresie, co produkty wyszczególnione w opisie przedmiotu zamówienia. </w:t>
      </w:r>
    </w:p>
    <w:p w:rsidR="00B11E6C" w:rsidRDefault="00B11E6C" w:rsidP="00B11E6C">
      <w:pPr>
        <w:spacing w:line="240" w:lineRule="auto"/>
        <w:jc w:val="both"/>
        <w:rPr>
          <w:sz w:val="20"/>
          <w:szCs w:val="20"/>
        </w:rPr>
      </w:pPr>
    </w:p>
    <w:p w:rsidR="00904F54" w:rsidRDefault="00904F54" w:rsidP="00B11E6C">
      <w:pPr>
        <w:spacing w:line="240" w:lineRule="auto"/>
        <w:jc w:val="both"/>
        <w:rPr>
          <w:sz w:val="20"/>
          <w:szCs w:val="20"/>
        </w:rPr>
      </w:pPr>
    </w:p>
    <w:p w:rsidR="00B11E6C" w:rsidRDefault="00B11E6C" w:rsidP="00B11E6C">
      <w:pPr>
        <w:jc w:val="center"/>
        <w:rPr>
          <w:b/>
          <w:sz w:val="28"/>
        </w:rPr>
      </w:pPr>
      <w:r w:rsidRPr="004B0BFD">
        <w:rPr>
          <w:b/>
          <w:sz w:val="28"/>
        </w:rPr>
        <w:lastRenderedPageBreak/>
        <w:t>SPECYFIKACJA TECHNICZNA</w:t>
      </w:r>
      <w:r w:rsidR="00C72E23" w:rsidRPr="00C72E23">
        <w:rPr>
          <w:b/>
          <w:sz w:val="28"/>
        </w:rPr>
        <w:t xml:space="preserve"> </w:t>
      </w:r>
      <w:r w:rsidR="00C72E23">
        <w:rPr>
          <w:b/>
          <w:sz w:val="28"/>
        </w:rPr>
        <w:t>Część III</w:t>
      </w:r>
    </w:p>
    <w:p w:rsidR="00B11E6C" w:rsidRPr="00570530" w:rsidRDefault="00B11E6C" w:rsidP="00B11E6C">
      <w:pPr>
        <w:jc w:val="center"/>
        <w:rPr>
          <w:b/>
        </w:rPr>
      </w:pPr>
      <w:r>
        <w:rPr>
          <w:b/>
        </w:rPr>
        <w:t xml:space="preserve">Nabój pistoletowy kal. 9x19 mm LUGER SINTOX z pociskiem FMJ lub równoważny przeznaczony do strzelania z pistoletów samopowtarzalnych o kalibrze  9x19 (Glock, CZ, H&amp;K) oraz z pistoletów maszynowych o kalibrze 9x19 (MP5, SIG SAUER MPX)    </w:t>
      </w:r>
    </w:p>
    <w:tbl>
      <w:tblPr>
        <w:tblStyle w:val="Tabela-Siatka"/>
        <w:tblW w:w="9242" w:type="dxa"/>
        <w:tblLook w:val="04A0"/>
      </w:tblPr>
      <w:tblGrid>
        <w:gridCol w:w="2905"/>
        <w:gridCol w:w="6337"/>
      </w:tblGrid>
      <w:tr w:rsidR="00B11E6C" w:rsidTr="00743D65">
        <w:trPr>
          <w:trHeight w:val="881"/>
        </w:trPr>
        <w:tc>
          <w:tcPr>
            <w:tcW w:w="9242" w:type="dxa"/>
            <w:gridSpan w:val="2"/>
          </w:tcPr>
          <w:p w:rsidR="00B11E6C" w:rsidRDefault="00B11E6C" w:rsidP="00743D65">
            <w:pPr>
              <w:jc w:val="center"/>
              <w:rPr>
                <w:b/>
              </w:rPr>
            </w:pPr>
            <w:r>
              <w:rPr>
                <w:b/>
              </w:rPr>
              <w:t xml:space="preserve">Nabój pistoletowy kal. 9x19 mm Luger SINTOX z pociskiem FMJ, przeznaczony do strzelania </w:t>
            </w:r>
            <w:r>
              <w:rPr>
                <w:b/>
              </w:rPr>
              <w:br/>
              <w:t xml:space="preserve">z pistoletów samopowtarzalnych o kalibrze  9x19 (Glock, CZ, H&amp;K) oraz z pistoletów maszynowych o kalibrze 9x19 (MP5, SIG SAUER MPX) </w:t>
            </w:r>
          </w:p>
        </w:tc>
      </w:tr>
      <w:tr w:rsidR="00B11E6C" w:rsidTr="00743D65">
        <w:trPr>
          <w:trHeight w:val="406"/>
        </w:trPr>
        <w:tc>
          <w:tcPr>
            <w:tcW w:w="2905" w:type="dxa"/>
          </w:tcPr>
          <w:p w:rsidR="00B11E6C" w:rsidRPr="001C7D80" w:rsidRDefault="00B11E6C" w:rsidP="00743D65">
            <w:pPr>
              <w:jc w:val="both"/>
            </w:pPr>
            <w:r w:rsidRPr="001C7D80">
              <w:t xml:space="preserve">Kaliber </w:t>
            </w:r>
          </w:p>
        </w:tc>
        <w:tc>
          <w:tcPr>
            <w:tcW w:w="6337" w:type="dxa"/>
          </w:tcPr>
          <w:p w:rsidR="00B11E6C" w:rsidRPr="001C7D80" w:rsidRDefault="00B11E6C" w:rsidP="00743D65">
            <w:pPr>
              <w:jc w:val="both"/>
            </w:pPr>
            <w:r w:rsidRPr="001C7D80">
              <w:t xml:space="preserve">9x19 </w:t>
            </w:r>
            <w:r>
              <w:t>Luger</w:t>
            </w:r>
          </w:p>
        </w:tc>
      </w:tr>
      <w:tr w:rsidR="00B11E6C" w:rsidTr="00743D65">
        <w:trPr>
          <w:trHeight w:val="378"/>
        </w:trPr>
        <w:tc>
          <w:tcPr>
            <w:tcW w:w="2905" w:type="dxa"/>
          </w:tcPr>
          <w:p w:rsidR="00B11E6C" w:rsidRPr="001C7D80" w:rsidRDefault="00B11E6C" w:rsidP="00743D65">
            <w:pPr>
              <w:jc w:val="both"/>
            </w:pPr>
            <w:r w:rsidRPr="001C7D80">
              <w:t>Masa pocisku</w:t>
            </w:r>
          </w:p>
        </w:tc>
        <w:tc>
          <w:tcPr>
            <w:tcW w:w="6337" w:type="dxa"/>
          </w:tcPr>
          <w:p w:rsidR="00B11E6C" w:rsidRPr="001C7D80" w:rsidRDefault="00B11E6C" w:rsidP="00743D65">
            <w:pPr>
              <w:jc w:val="both"/>
            </w:pPr>
            <w:r w:rsidRPr="001C7D80">
              <w:t>8 g (124 gr</w:t>
            </w:r>
            <w:r>
              <w:t>.</w:t>
            </w:r>
            <w:r w:rsidRPr="001C7D80">
              <w:t>)</w:t>
            </w:r>
          </w:p>
        </w:tc>
      </w:tr>
      <w:tr w:rsidR="00B11E6C" w:rsidTr="00743D65">
        <w:trPr>
          <w:trHeight w:val="477"/>
        </w:trPr>
        <w:tc>
          <w:tcPr>
            <w:tcW w:w="2905" w:type="dxa"/>
          </w:tcPr>
          <w:p w:rsidR="00B11E6C" w:rsidRPr="001C7D80" w:rsidRDefault="00B11E6C" w:rsidP="00743D65">
            <w:pPr>
              <w:jc w:val="both"/>
            </w:pPr>
            <w:r w:rsidRPr="001C7D80">
              <w:t>Rodzaj pocisku</w:t>
            </w:r>
          </w:p>
        </w:tc>
        <w:tc>
          <w:tcPr>
            <w:tcW w:w="6337" w:type="dxa"/>
          </w:tcPr>
          <w:p w:rsidR="00B11E6C" w:rsidRPr="001C7D80" w:rsidRDefault="00B11E6C" w:rsidP="00743D65">
            <w:pPr>
              <w:jc w:val="both"/>
            </w:pPr>
            <w:r w:rsidRPr="001C7D80">
              <w:t>Pocisk o pełnym płaszczu z rdzeniem ołowianym</w:t>
            </w:r>
          </w:p>
        </w:tc>
      </w:tr>
      <w:tr w:rsidR="00B11E6C" w:rsidTr="00743D65">
        <w:trPr>
          <w:trHeight w:val="394"/>
        </w:trPr>
        <w:tc>
          <w:tcPr>
            <w:tcW w:w="2905" w:type="dxa"/>
          </w:tcPr>
          <w:p w:rsidR="00B11E6C" w:rsidRPr="001C7D80" w:rsidRDefault="00B11E6C" w:rsidP="00743D65">
            <w:pPr>
              <w:jc w:val="both"/>
            </w:pPr>
            <w:r w:rsidRPr="001C7D80">
              <w:t>Łuska</w:t>
            </w:r>
          </w:p>
        </w:tc>
        <w:tc>
          <w:tcPr>
            <w:tcW w:w="6337" w:type="dxa"/>
          </w:tcPr>
          <w:p w:rsidR="00B11E6C" w:rsidRPr="001C7D80" w:rsidRDefault="00B11E6C" w:rsidP="00743D65">
            <w:pPr>
              <w:jc w:val="both"/>
            </w:pPr>
            <w:r w:rsidRPr="001C7D80">
              <w:t>Nielakierowana, mosiężna</w:t>
            </w:r>
          </w:p>
        </w:tc>
      </w:tr>
      <w:tr w:rsidR="00B11E6C" w:rsidTr="00743D65">
        <w:trPr>
          <w:trHeight w:val="279"/>
        </w:trPr>
        <w:tc>
          <w:tcPr>
            <w:tcW w:w="2905" w:type="dxa"/>
          </w:tcPr>
          <w:p w:rsidR="00B11E6C" w:rsidRPr="001C7D80" w:rsidRDefault="00B11E6C" w:rsidP="00743D65">
            <w:pPr>
              <w:jc w:val="both"/>
            </w:pPr>
            <w:r w:rsidRPr="001C7D80">
              <w:t>Energia początkowa pocisku</w:t>
            </w:r>
          </w:p>
        </w:tc>
        <w:tc>
          <w:tcPr>
            <w:tcW w:w="6337" w:type="dxa"/>
          </w:tcPr>
          <w:p w:rsidR="00B11E6C" w:rsidRPr="001C7D80" w:rsidRDefault="00B11E6C" w:rsidP="00743D65">
            <w:pPr>
              <w:jc w:val="both"/>
            </w:pPr>
            <w:r w:rsidRPr="001C7D80">
              <w:t>510-814 J</w:t>
            </w:r>
          </w:p>
        </w:tc>
      </w:tr>
      <w:tr w:rsidR="00B11E6C" w:rsidTr="00743D65">
        <w:trPr>
          <w:trHeight w:val="459"/>
        </w:trPr>
        <w:tc>
          <w:tcPr>
            <w:tcW w:w="2905" w:type="dxa"/>
          </w:tcPr>
          <w:p w:rsidR="00B11E6C" w:rsidRPr="001C7D80" w:rsidRDefault="00B11E6C" w:rsidP="00743D65">
            <w:pPr>
              <w:jc w:val="both"/>
            </w:pPr>
            <w:r w:rsidRPr="001C7D80">
              <w:t>Spłonka</w:t>
            </w:r>
          </w:p>
        </w:tc>
        <w:tc>
          <w:tcPr>
            <w:tcW w:w="6337" w:type="dxa"/>
          </w:tcPr>
          <w:p w:rsidR="00B11E6C" w:rsidRPr="001C7D80" w:rsidRDefault="007831B5" w:rsidP="00743D65">
            <w:pPr>
              <w:jc w:val="both"/>
            </w:pPr>
            <w:r>
              <w:t>Nielakierowana t</w:t>
            </w:r>
            <w:r w:rsidRPr="001C7D80">
              <w:t xml:space="preserve">ypu BOXER. </w:t>
            </w:r>
            <w:r w:rsidR="00B11E6C" w:rsidRPr="001C7D80">
              <w:t>Masa inicjująca zastosowana w spłonce nie może zawierać metali ciężkich (np. ołów, antymon, bar, rtęć). Zamawiający dopuszcza śladowe ilości metali ciężkich, w ilościach nie przekraczających 0,10 % całkowitej masy spłonki, które są naturalnym wynikiem procesu produkcji.</w:t>
            </w:r>
          </w:p>
        </w:tc>
      </w:tr>
      <w:tr w:rsidR="00B11E6C" w:rsidTr="00AD1D37">
        <w:trPr>
          <w:trHeight w:val="298"/>
        </w:trPr>
        <w:tc>
          <w:tcPr>
            <w:tcW w:w="2905" w:type="dxa"/>
          </w:tcPr>
          <w:p w:rsidR="00B11E6C" w:rsidRPr="001C7D80" w:rsidRDefault="00B11E6C" w:rsidP="00743D65">
            <w:pPr>
              <w:jc w:val="both"/>
            </w:pPr>
            <w:r w:rsidRPr="001C7D80">
              <w:t>Hermetyczność naboju</w:t>
            </w:r>
          </w:p>
        </w:tc>
        <w:tc>
          <w:tcPr>
            <w:tcW w:w="6337" w:type="dxa"/>
          </w:tcPr>
          <w:p w:rsidR="00AD1D37" w:rsidRPr="001C7D80" w:rsidRDefault="00B11E6C" w:rsidP="00743D65">
            <w:pPr>
              <w:jc w:val="both"/>
            </w:pPr>
            <w:r w:rsidRPr="001C7D80">
              <w:t>Nabój musi być wodoodporny</w:t>
            </w:r>
          </w:p>
        </w:tc>
      </w:tr>
      <w:tr w:rsidR="00AD1D37" w:rsidTr="00743D65">
        <w:trPr>
          <w:trHeight w:val="225"/>
        </w:trPr>
        <w:tc>
          <w:tcPr>
            <w:tcW w:w="2905" w:type="dxa"/>
          </w:tcPr>
          <w:p w:rsidR="00AD1D37" w:rsidRPr="006512C6" w:rsidRDefault="00AD1D37" w:rsidP="00743D65">
            <w:pPr>
              <w:jc w:val="both"/>
            </w:pPr>
            <w:r w:rsidRPr="006512C6">
              <w:t>Nietoksyczność naboju</w:t>
            </w:r>
          </w:p>
        </w:tc>
        <w:tc>
          <w:tcPr>
            <w:tcW w:w="6337" w:type="dxa"/>
          </w:tcPr>
          <w:p w:rsidR="00AD1D37" w:rsidRPr="006512C6" w:rsidRDefault="00AD1D37" w:rsidP="00743D65">
            <w:pPr>
              <w:jc w:val="both"/>
            </w:pPr>
            <w:r w:rsidRPr="006512C6">
              <w:t>Nabój musi być nietoksyczny</w:t>
            </w:r>
          </w:p>
        </w:tc>
      </w:tr>
      <w:tr w:rsidR="00B11E6C" w:rsidTr="00743D65">
        <w:trPr>
          <w:trHeight w:val="670"/>
        </w:trPr>
        <w:tc>
          <w:tcPr>
            <w:tcW w:w="2905" w:type="dxa"/>
          </w:tcPr>
          <w:p w:rsidR="00B11E6C" w:rsidRPr="001C7D80" w:rsidRDefault="00B11E6C" w:rsidP="00743D65">
            <w:pPr>
              <w:jc w:val="both"/>
            </w:pPr>
            <w:r w:rsidRPr="001C7D80">
              <w:t>Bezpieczeństwo i niezawodność działaniu naboju</w:t>
            </w:r>
          </w:p>
        </w:tc>
        <w:tc>
          <w:tcPr>
            <w:tcW w:w="6337" w:type="dxa"/>
          </w:tcPr>
          <w:p w:rsidR="00B11E6C" w:rsidRPr="001C7D80" w:rsidRDefault="00B11E6C" w:rsidP="00743D65">
            <w:pPr>
              <w:jc w:val="both"/>
            </w:pPr>
            <w:r w:rsidRPr="001C7D80">
              <w:t xml:space="preserve">Nabój musi działać niezawodnie w różnych warunkach klimatycznych w zakresie temperatur od -30 do +50 </w:t>
            </w:r>
            <w:r w:rsidRPr="001C7D80">
              <w:rPr>
                <w:vertAlign w:val="superscript"/>
              </w:rPr>
              <w:t>0</w:t>
            </w:r>
            <w:r w:rsidRPr="001C7D80">
              <w:t>C. Produkty powstałe w wyniku spalania ładunku prochowego nie mogą negatywnie wpływać na działanie automatyki broni bez względu na jednorazową ilość oddanych strzałów. Naboje nie mogą posiadać śladów uszkodzeń mechanicznych powstałych w trakcie ich produkcji, muszą spełniać warunki niezawodnego działania.</w:t>
            </w:r>
          </w:p>
        </w:tc>
      </w:tr>
      <w:tr w:rsidR="00B11E6C" w:rsidTr="00743D65">
        <w:trPr>
          <w:trHeight w:val="424"/>
        </w:trPr>
        <w:tc>
          <w:tcPr>
            <w:tcW w:w="2905" w:type="dxa"/>
          </w:tcPr>
          <w:p w:rsidR="00B11E6C" w:rsidRPr="001C7D80" w:rsidRDefault="00B11E6C" w:rsidP="00743D65">
            <w:pPr>
              <w:jc w:val="both"/>
            </w:pPr>
            <w:r w:rsidRPr="001C7D80">
              <w:t>Znakowanie</w:t>
            </w:r>
          </w:p>
        </w:tc>
        <w:tc>
          <w:tcPr>
            <w:tcW w:w="6337" w:type="dxa"/>
          </w:tcPr>
          <w:p w:rsidR="00B11E6C" w:rsidRPr="001C7D80" w:rsidRDefault="00B11E6C" w:rsidP="00743D65">
            <w:pPr>
              <w:jc w:val="both"/>
            </w:pPr>
            <w:r w:rsidRPr="001C7D80">
              <w:t>Wymagane jest oznaczenie producenta i kalibru na denku łuski oraz oznaczenie producenta, kalibru, rodzaju amunicji, daty produkcji i  partii amunicji na opakowaniu zbiorczym. Dopuszczalne jest aby na łusce zamiast kalibru znajdował się znak zmienności NATO.</w:t>
            </w:r>
          </w:p>
        </w:tc>
      </w:tr>
      <w:tr w:rsidR="00B11E6C" w:rsidTr="00743D65">
        <w:trPr>
          <w:trHeight w:val="615"/>
        </w:trPr>
        <w:tc>
          <w:tcPr>
            <w:tcW w:w="2905" w:type="dxa"/>
          </w:tcPr>
          <w:p w:rsidR="00B11E6C" w:rsidRPr="001C7D80" w:rsidRDefault="00B11E6C" w:rsidP="00743D65">
            <w:pPr>
              <w:jc w:val="both"/>
            </w:pPr>
            <w:r w:rsidRPr="001C7D80">
              <w:t>Pakowanie</w:t>
            </w:r>
          </w:p>
        </w:tc>
        <w:tc>
          <w:tcPr>
            <w:tcW w:w="6337" w:type="dxa"/>
          </w:tcPr>
          <w:p w:rsidR="00B11E6C" w:rsidRPr="001C7D80" w:rsidRDefault="00B11E6C" w:rsidP="00743D65">
            <w:pPr>
              <w:jc w:val="both"/>
            </w:pPr>
            <w:r w:rsidRPr="001C7D80">
              <w:t>Amunicja musi być pakowana jednostkowo po 50 szt. (pakowanie w „koszyczki”) w opakowaniu zbiorczym po 1000 szt.</w:t>
            </w:r>
          </w:p>
        </w:tc>
      </w:tr>
      <w:tr w:rsidR="00B11E6C" w:rsidTr="00743D65">
        <w:trPr>
          <w:trHeight w:val="360"/>
        </w:trPr>
        <w:tc>
          <w:tcPr>
            <w:tcW w:w="2905" w:type="dxa"/>
          </w:tcPr>
          <w:p w:rsidR="00B11E6C" w:rsidRPr="001C7D80" w:rsidRDefault="00B11E6C" w:rsidP="00743D65">
            <w:pPr>
              <w:jc w:val="both"/>
            </w:pPr>
            <w:r>
              <w:t>G</w:t>
            </w:r>
            <w:r w:rsidRPr="001C7D80">
              <w:t>warancja</w:t>
            </w:r>
          </w:p>
        </w:tc>
        <w:tc>
          <w:tcPr>
            <w:tcW w:w="6337" w:type="dxa"/>
          </w:tcPr>
          <w:p w:rsidR="00B11E6C" w:rsidRPr="001C7D80" w:rsidRDefault="00B11E6C" w:rsidP="00743D65">
            <w:pPr>
              <w:jc w:val="both"/>
            </w:pPr>
            <w:r w:rsidRPr="001C7D80">
              <w:t>Co najmniej 36 miesięcy</w:t>
            </w:r>
          </w:p>
        </w:tc>
      </w:tr>
      <w:tr w:rsidR="00B11E6C" w:rsidTr="00743D65">
        <w:trPr>
          <w:trHeight w:val="280"/>
        </w:trPr>
        <w:tc>
          <w:tcPr>
            <w:tcW w:w="9242" w:type="dxa"/>
            <w:gridSpan w:val="2"/>
          </w:tcPr>
          <w:p w:rsidR="00B11E6C" w:rsidRDefault="00B11E6C" w:rsidP="00743D65">
            <w:pPr>
              <w:jc w:val="center"/>
              <w:rPr>
                <w:b/>
              </w:rPr>
            </w:pPr>
            <w:r w:rsidRPr="00276725">
              <w:t>Amunicja nie może być powtórnie elaborowana</w:t>
            </w:r>
          </w:p>
        </w:tc>
      </w:tr>
    </w:tbl>
    <w:p w:rsidR="00904F54" w:rsidRDefault="00904F54" w:rsidP="00B11E6C">
      <w:pPr>
        <w:spacing w:line="240" w:lineRule="auto"/>
        <w:jc w:val="both"/>
        <w:rPr>
          <w:sz w:val="20"/>
          <w:szCs w:val="20"/>
        </w:rPr>
      </w:pPr>
    </w:p>
    <w:p w:rsidR="00B11E6C" w:rsidRDefault="00B11E6C" w:rsidP="00B11E6C">
      <w:pPr>
        <w:spacing w:line="240" w:lineRule="auto"/>
        <w:jc w:val="both"/>
        <w:rPr>
          <w:sz w:val="20"/>
          <w:szCs w:val="20"/>
        </w:rPr>
      </w:pPr>
      <w:r>
        <w:rPr>
          <w:sz w:val="20"/>
          <w:szCs w:val="20"/>
        </w:rPr>
        <w:t xml:space="preserve">Jeżeli w opisie przedmiotu zamówienia użyto do opisania przedmiotu zamówienia oznaczeń lub parametrów wskazujących na konkretnego producenta, konkretny produkt lub wskazano znaki towarowe, patenty lub pochodzenie urządzeń, Zamawiający dopuszcza zastosowanie produktów równoważnych, przez które należy rozumieć produkty o parametrach nie gorszych od przedstawionych w opisie przedmiotu zamówienia, spełniające wymagania Zamawiającego, co najmniej w tym samym zakresie, co produkty wyszczególnione w opisie przedmiotu zamówienia. </w:t>
      </w:r>
    </w:p>
    <w:p w:rsidR="00B11E6C" w:rsidRDefault="00B11E6C" w:rsidP="00B11E6C">
      <w:pPr>
        <w:spacing w:line="240" w:lineRule="auto"/>
        <w:jc w:val="both"/>
        <w:rPr>
          <w:sz w:val="20"/>
          <w:szCs w:val="20"/>
        </w:rPr>
      </w:pPr>
    </w:p>
    <w:p w:rsidR="00904F54" w:rsidRDefault="00904F54" w:rsidP="00B11E6C">
      <w:pPr>
        <w:jc w:val="center"/>
        <w:rPr>
          <w:b/>
          <w:sz w:val="28"/>
        </w:rPr>
      </w:pPr>
    </w:p>
    <w:p w:rsidR="00B11E6C" w:rsidRDefault="00B11E6C" w:rsidP="00B11E6C">
      <w:pPr>
        <w:jc w:val="center"/>
        <w:rPr>
          <w:b/>
          <w:sz w:val="28"/>
        </w:rPr>
      </w:pPr>
      <w:r w:rsidRPr="004B0BFD">
        <w:rPr>
          <w:b/>
          <w:sz w:val="28"/>
        </w:rPr>
        <w:lastRenderedPageBreak/>
        <w:t>SPECYFIKACJA TECHNICZNA</w:t>
      </w:r>
      <w:r w:rsidR="00C72E23" w:rsidRPr="00C72E23">
        <w:rPr>
          <w:b/>
          <w:sz w:val="28"/>
        </w:rPr>
        <w:t xml:space="preserve"> </w:t>
      </w:r>
      <w:r w:rsidR="00C72E23">
        <w:rPr>
          <w:b/>
          <w:sz w:val="28"/>
        </w:rPr>
        <w:t>Część IV</w:t>
      </w:r>
    </w:p>
    <w:p w:rsidR="00B11E6C" w:rsidRPr="00570530" w:rsidRDefault="00B11E6C" w:rsidP="00B11E6C">
      <w:pPr>
        <w:jc w:val="center"/>
        <w:rPr>
          <w:b/>
        </w:rPr>
      </w:pPr>
      <w:r>
        <w:rPr>
          <w:b/>
        </w:rPr>
        <w:t>Nabój pistoletowy kal. 9x19 mm Luger z pociskiem JHP HEXAGON lub równoważny,</w:t>
      </w:r>
      <w:r>
        <w:rPr>
          <w:b/>
        </w:rPr>
        <w:br/>
        <w:t xml:space="preserve"> o zwiększonej ekspansji i ograniczonej fragmentacji przeznaczony do strzelania z pistoletów samopowtarzalnych o kalibrze  9x19 (Glock, CZ, H&amp;K) </w:t>
      </w:r>
      <w:r>
        <w:rPr>
          <w:b/>
        </w:rPr>
        <w:br/>
        <w:t xml:space="preserve">oraz z pistoletów maszynowych o kalibrze 9x19 (MP5, SIG SAUER MPX)    </w:t>
      </w:r>
    </w:p>
    <w:tbl>
      <w:tblPr>
        <w:tblStyle w:val="Tabela-Siatka"/>
        <w:tblW w:w="9242" w:type="dxa"/>
        <w:tblLook w:val="04A0"/>
      </w:tblPr>
      <w:tblGrid>
        <w:gridCol w:w="2905"/>
        <w:gridCol w:w="6337"/>
      </w:tblGrid>
      <w:tr w:rsidR="00B11E6C" w:rsidTr="00743D65">
        <w:trPr>
          <w:trHeight w:val="881"/>
        </w:trPr>
        <w:tc>
          <w:tcPr>
            <w:tcW w:w="9242" w:type="dxa"/>
            <w:gridSpan w:val="2"/>
          </w:tcPr>
          <w:p w:rsidR="00B11E6C" w:rsidRDefault="00B11E6C" w:rsidP="00743D65">
            <w:pPr>
              <w:jc w:val="center"/>
              <w:rPr>
                <w:b/>
              </w:rPr>
            </w:pPr>
            <w:r>
              <w:rPr>
                <w:b/>
              </w:rPr>
              <w:t>Nabój pistoletowy kal. 9x19 mm Luger z pociskiem JHP  HEXAGON lub równoważny,</w:t>
            </w:r>
            <w:r>
              <w:rPr>
                <w:b/>
              </w:rPr>
              <w:br/>
              <w:t xml:space="preserve"> o zwiększonej ekspansji i ograniczonej fragmentacji przeznaczony do strzelania z pistoletów samopowtarzalnych o kalibrze  9x19 (Glock, CZ, H&amp;K) </w:t>
            </w:r>
            <w:r>
              <w:rPr>
                <w:b/>
              </w:rPr>
              <w:br/>
              <w:t xml:space="preserve">oraz z pistoletów maszynowych o kalibrze 9x19 (MP5, SIG SAUER MPX) </w:t>
            </w:r>
          </w:p>
        </w:tc>
      </w:tr>
      <w:tr w:rsidR="00B11E6C" w:rsidTr="00743D65">
        <w:trPr>
          <w:trHeight w:val="406"/>
        </w:trPr>
        <w:tc>
          <w:tcPr>
            <w:tcW w:w="2905" w:type="dxa"/>
          </w:tcPr>
          <w:p w:rsidR="00B11E6C" w:rsidRPr="001C7D80" w:rsidRDefault="00B11E6C" w:rsidP="00743D65">
            <w:pPr>
              <w:jc w:val="both"/>
            </w:pPr>
            <w:r w:rsidRPr="001C7D80">
              <w:t xml:space="preserve">Kaliber </w:t>
            </w:r>
          </w:p>
        </w:tc>
        <w:tc>
          <w:tcPr>
            <w:tcW w:w="6337" w:type="dxa"/>
          </w:tcPr>
          <w:p w:rsidR="00B11E6C" w:rsidRPr="001C7D80" w:rsidRDefault="00B11E6C" w:rsidP="00743D65">
            <w:pPr>
              <w:jc w:val="both"/>
            </w:pPr>
            <w:r w:rsidRPr="001C7D80">
              <w:t xml:space="preserve">9x19 </w:t>
            </w:r>
            <w:r>
              <w:t>Luger</w:t>
            </w:r>
          </w:p>
        </w:tc>
      </w:tr>
      <w:tr w:rsidR="00B11E6C" w:rsidTr="00743D65">
        <w:trPr>
          <w:trHeight w:val="378"/>
        </w:trPr>
        <w:tc>
          <w:tcPr>
            <w:tcW w:w="2905" w:type="dxa"/>
          </w:tcPr>
          <w:p w:rsidR="00B11E6C" w:rsidRPr="001C7D80" w:rsidRDefault="00B11E6C" w:rsidP="00743D65">
            <w:pPr>
              <w:jc w:val="both"/>
            </w:pPr>
            <w:r w:rsidRPr="001C7D80">
              <w:t>Masa pocisku</w:t>
            </w:r>
          </w:p>
        </w:tc>
        <w:tc>
          <w:tcPr>
            <w:tcW w:w="6337" w:type="dxa"/>
          </w:tcPr>
          <w:p w:rsidR="00B11E6C" w:rsidRPr="001C7D80" w:rsidRDefault="00B11E6C" w:rsidP="00743D65">
            <w:pPr>
              <w:jc w:val="both"/>
            </w:pPr>
            <w:r w:rsidRPr="001C7D80">
              <w:t>8 g (124 gr)</w:t>
            </w:r>
          </w:p>
        </w:tc>
      </w:tr>
      <w:tr w:rsidR="00B11E6C" w:rsidTr="00743D65">
        <w:trPr>
          <w:trHeight w:val="477"/>
        </w:trPr>
        <w:tc>
          <w:tcPr>
            <w:tcW w:w="2905" w:type="dxa"/>
          </w:tcPr>
          <w:p w:rsidR="00B11E6C" w:rsidRPr="001C7D80" w:rsidRDefault="00B11E6C" w:rsidP="00743D65">
            <w:pPr>
              <w:jc w:val="both"/>
            </w:pPr>
            <w:r w:rsidRPr="001C7D80">
              <w:t>Rodzaj pocisku</w:t>
            </w:r>
          </w:p>
        </w:tc>
        <w:tc>
          <w:tcPr>
            <w:tcW w:w="6337" w:type="dxa"/>
          </w:tcPr>
          <w:p w:rsidR="00B11E6C" w:rsidRPr="001C7D80" w:rsidRDefault="00B11E6C" w:rsidP="00743D65">
            <w:pPr>
              <w:jc w:val="both"/>
            </w:pPr>
            <w:r>
              <w:t>Półpłaszczowy,  wgłębieniem wierzchołkowym</w:t>
            </w:r>
          </w:p>
        </w:tc>
      </w:tr>
      <w:tr w:rsidR="00B11E6C" w:rsidTr="00743D65">
        <w:trPr>
          <w:trHeight w:val="394"/>
        </w:trPr>
        <w:tc>
          <w:tcPr>
            <w:tcW w:w="2905" w:type="dxa"/>
          </w:tcPr>
          <w:p w:rsidR="00B11E6C" w:rsidRPr="001C7D80" w:rsidRDefault="00B11E6C" w:rsidP="00743D65">
            <w:pPr>
              <w:jc w:val="both"/>
            </w:pPr>
            <w:r w:rsidRPr="001C7D80">
              <w:t>Łuska</w:t>
            </w:r>
          </w:p>
        </w:tc>
        <w:tc>
          <w:tcPr>
            <w:tcW w:w="6337" w:type="dxa"/>
          </w:tcPr>
          <w:p w:rsidR="00B11E6C" w:rsidRPr="001C7D80" w:rsidRDefault="00B11E6C" w:rsidP="00743D65">
            <w:pPr>
              <w:jc w:val="both"/>
            </w:pPr>
            <w:r w:rsidRPr="001C7D80">
              <w:t>Nielakierowana, mosiężna</w:t>
            </w:r>
          </w:p>
        </w:tc>
      </w:tr>
      <w:tr w:rsidR="00B11E6C" w:rsidTr="00743D65">
        <w:trPr>
          <w:trHeight w:val="279"/>
        </w:trPr>
        <w:tc>
          <w:tcPr>
            <w:tcW w:w="2905" w:type="dxa"/>
          </w:tcPr>
          <w:p w:rsidR="00B11E6C" w:rsidRPr="001C7D80" w:rsidRDefault="00B11E6C" w:rsidP="00743D65">
            <w:pPr>
              <w:jc w:val="both"/>
            </w:pPr>
            <w:r w:rsidRPr="001C7D80">
              <w:t>Energia początkowa pocisku</w:t>
            </w:r>
          </w:p>
        </w:tc>
        <w:tc>
          <w:tcPr>
            <w:tcW w:w="6337" w:type="dxa"/>
          </w:tcPr>
          <w:p w:rsidR="00B11E6C" w:rsidRPr="001C7D80" w:rsidRDefault="00B11E6C" w:rsidP="00743D65">
            <w:pPr>
              <w:jc w:val="both"/>
            </w:pPr>
            <w:r>
              <w:t>49</w:t>
            </w:r>
            <w:r w:rsidRPr="001C7D80">
              <w:t>0-814 J</w:t>
            </w:r>
          </w:p>
        </w:tc>
      </w:tr>
      <w:tr w:rsidR="00B11E6C" w:rsidTr="00743D65">
        <w:trPr>
          <w:trHeight w:val="459"/>
        </w:trPr>
        <w:tc>
          <w:tcPr>
            <w:tcW w:w="2905" w:type="dxa"/>
          </w:tcPr>
          <w:p w:rsidR="00B11E6C" w:rsidRPr="001C7D80" w:rsidRDefault="00B11E6C" w:rsidP="00743D65">
            <w:pPr>
              <w:jc w:val="both"/>
            </w:pPr>
            <w:r w:rsidRPr="001C7D80">
              <w:t>Spłonka</w:t>
            </w:r>
          </w:p>
        </w:tc>
        <w:tc>
          <w:tcPr>
            <w:tcW w:w="6337" w:type="dxa"/>
          </w:tcPr>
          <w:p w:rsidR="00B11E6C" w:rsidRPr="001C7D80" w:rsidRDefault="00B11E6C" w:rsidP="00743D65">
            <w:pPr>
              <w:jc w:val="both"/>
            </w:pPr>
            <w:r w:rsidRPr="001C7D80">
              <w:t>Typu BOXER. Masa inicjująca zastosowana w spłonce nie może zawierać metali ciężkich (np. ołów, antymon, bar, rtęć). Zamawiający dopuszcza śladowe ilości metali ciężkich, w ilościach nie przekraczających 0,10 % całkowitej masy spłonki, które są naturalnym wynikiem procesu produkcji.</w:t>
            </w:r>
          </w:p>
        </w:tc>
      </w:tr>
      <w:tr w:rsidR="00B11E6C" w:rsidTr="00743D65">
        <w:trPr>
          <w:trHeight w:val="331"/>
        </w:trPr>
        <w:tc>
          <w:tcPr>
            <w:tcW w:w="2905" w:type="dxa"/>
          </w:tcPr>
          <w:p w:rsidR="00B11E6C" w:rsidRPr="001C7D80" w:rsidRDefault="00B11E6C" w:rsidP="00743D65">
            <w:pPr>
              <w:jc w:val="both"/>
            </w:pPr>
            <w:r w:rsidRPr="001C7D80">
              <w:t>Hermetyczność naboju</w:t>
            </w:r>
          </w:p>
        </w:tc>
        <w:tc>
          <w:tcPr>
            <w:tcW w:w="6337" w:type="dxa"/>
          </w:tcPr>
          <w:p w:rsidR="00B11E6C" w:rsidRPr="001C7D80" w:rsidRDefault="00B11E6C" w:rsidP="00743D65">
            <w:pPr>
              <w:jc w:val="both"/>
            </w:pPr>
            <w:r w:rsidRPr="001C7D80">
              <w:t>Nabój musi być wodoodporny</w:t>
            </w:r>
          </w:p>
        </w:tc>
      </w:tr>
      <w:tr w:rsidR="00B11E6C" w:rsidTr="00743D65">
        <w:trPr>
          <w:trHeight w:val="670"/>
        </w:trPr>
        <w:tc>
          <w:tcPr>
            <w:tcW w:w="2905" w:type="dxa"/>
          </w:tcPr>
          <w:p w:rsidR="00B11E6C" w:rsidRDefault="00B11E6C" w:rsidP="00743D65">
            <w:pPr>
              <w:jc w:val="both"/>
            </w:pPr>
          </w:p>
          <w:p w:rsidR="00B11E6C" w:rsidRDefault="00B11E6C" w:rsidP="00743D65">
            <w:pPr>
              <w:jc w:val="both"/>
            </w:pPr>
          </w:p>
          <w:p w:rsidR="00B11E6C" w:rsidRPr="001C7D80" w:rsidRDefault="00B11E6C" w:rsidP="00743D65">
            <w:pPr>
              <w:jc w:val="both"/>
            </w:pPr>
            <w:r w:rsidRPr="001C7D80">
              <w:t>Bezpieczeństwo i niezawodność działaniu naboju</w:t>
            </w:r>
          </w:p>
        </w:tc>
        <w:tc>
          <w:tcPr>
            <w:tcW w:w="6337" w:type="dxa"/>
          </w:tcPr>
          <w:p w:rsidR="00B11E6C" w:rsidRPr="001C7D80" w:rsidRDefault="00B11E6C" w:rsidP="00743D65">
            <w:pPr>
              <w:jc w:val="both"/>
            </w:pPr>
            <w:r w:rsidRPr="001C7D80">
              <w:t xml:space="preserve">Nabój musi działać niezawodnie w różnych warunkach klimatycznych w zakresie temperatur od -30 do +50 </w:t>
            </w:r>
            <w:r w:rsidRPr="001C7D80">
              <w:rPr>
                <w:vertAlign w:val="superscript"/>
              </w:rPr>
              <w:t>0</w:t>
            </w:r>
            <w:r w:rsidRPr="001C7D80">
              <w:t>C. Produkty powstałe w wyniku spalania ładunku prochowego nie mogą negatywnie wpływać na działanie automatyki broni bez względu na jednorazową ilość oddanych strzałów. Naboje nie mogą posiadać śladów uszkodzeń mechanicznych powstałych w trakcie ich produkcji, muszą spełniać warunki niezawodnego działania.</w:t>
            </w:r>
          </w:p>
        </w:tc>
      </w:tr>
      <w:tr w:rsidR="00B11E6C" w:rsidTr="00743D65">
        <w:trPr>
          <w:trHeight w:val="424"/>
        </w:trPr>
        <w:tc>
          <w:tcPr>
            <w:tcW w:w="2905" w:type="dxa"/>
          </w:tcPr>
          <w:p w:rsidR="00B11E6C" w:rsidRPr="001C7D80" w:rsidRDefault="00B11E6C" w:rsidP="00743D65">
            <w:pPr>
              <w:jc w:val="both"/>
            </w:pPr>
            <w:r w:rsidRPr="001C7D80">
              <w:t>Znakowanie</w:t>
            </w:r>
          </w:p>
        </w:tc>
        <w:tc>
          <w:tcPr>
            <w:tcW w:w="6337" w:type="dxa"/>
          </w:tcPr>
          <w:p w:rsidR="00B11E6C" w:rsidRPr="001C7D80" w:rsidRDefault="00B11E6C" w:rsidP="00743D65">
            <w:pPr>
              <w:jc w:val="both"/>
            </w:pPr>
            <w:r w:rsidRPr="001C7D80">
              <w:t>Wymagane jest oznaczenie producenta i kalibru na denku łuski oraz oznaczenie producenta, kalibru, rodzaju amunicji, daty produkcji i  partii amunicji na opakowaniu zbiorczym. Dopuszczalne jest aby na łusce zamiast kalibru znajdował się znak zmienności NATO.</w:t>
            </w:r>
          </w:p>
        </w:tc>
      </w:tr>
      <w:tr w:rsidR="00B11E6C" w:rsidTr="00743D65">
        <w:trPr>
          <w:trHeight w:val="615"/>
        </w:trPr>
        <w:tc>
          <w:tcPr>
            <w:tcW w:w="2905" w:type="dxa"/>
          </w:tcPr>
          <w:p w:rsidR="00B11E6C" w:rsidRPr="001C7D80" w:rsidRDefault="00B11E6C" w:rsidP="00743D65">
            <w:pPr>
              <w:jc w:val="both"/>
            </w:pPr>
            <w:r w:rsidRPr="001C7D80">
              <w:t>Pakowanie</w:t>
            </w:r>
          </w:p>
        </w:tc>
        <w:tc>
          <w:tcPr>
            <w:tcW w:w="6337" w:type="dxa"/>
          </w:tcPr>
          <w:p w:rsidR="00B11E6C" w:rsidRPr="001C7D80" w:rsidRDefault="00B11E6C" w:rsidP="00743D65">
            <w:pPr>
              <w:jc w:val="both"/>
            </w:pPr>
            <w:r w:rsidRPr="001C7D80">
              <w:t>Amunicja musi być pakowana jednostkowo po 50 szt. (pakowanie w „koszyczki”) w opakowaniu zbiorczym po 1000 szt.</w:t>
            </w:r>
          </w:p>
        </w:tc>
      </w:tr>
      <w:tr w:rsidR="00B11E6C" w:rsidTr="00743D65">
        <w:trPr>
          <w:trHeight w:val="360"/>
        </w:trPr>
        <w:tc>
          <w:tcPr>
            <w:tcW w:w="2905" w:type="dxa"/>
          </w:tcPr>
          <w:p w:rsidR="00B11E6C" w:rsidRPr="001C7D80" w:rsidRDefault="00B11E6C" w:rsidP="00743D65">
            <w:pPr>
              <w:jc w:val="both"/>
            </w:pPr>
            <w:r>
              <w:t>G</w:t>
            </w:r>
            <w:r w:rsidRPr="001C7D80">
              <w:t>warancja</w:t>
            </w:r>
          </w:p>
        </w:tc>
        <w:tc>
          <w:tcPr>
            <w:tcW w:w="6337" w:type="dxa"/>
          </w:tcPr>
          <w:p w:rsidR="00B11E6C" w:rsidRPr="001C7D80" w:rsidRDefault="00B11E6C" w:rsidP="00743D65">
            <w:pPr>
              <w:jc w:val="both"/>
            </w:pPr>
            <w:r w:rsidRPr="001C7D80">
              <w:t>Co najmniej 36 miesięcy</w:t>
            </w:r>
          </w:p>
        </w:tc>
      </w:tr>
      <w:tr w:rsidR="00B11E6C" w:rsidTr="00743D65">
        <w:trPr>
          <w:trHeight w:val="280"/>
        </w:trPr>
        <w:tc>
          <w:tcPr>
            <w:tcW w:w="9242" w:type="dxa"/>
            <w:gridSpan w:val="2"/>
          </w:tcPr>
          <w:p w:rsidR="00B11E6C" w:rsidRDefault="00B11E6C" w:rsidP="00743D65">
            <w:pPr>
              <w:jc w:val="center"/>
              <w:rPr>
                <w:b/>
              </w:rPr>
            </w:pPr>
            <w:r w:rsidRPr="00276725">
              <w:t>Amunicja nie może być powtórnie elaborowana</w:t>
            </w:r>
          </w:p>
        </w:tc>
      </w:tr>
    </w:tbl>
    <w:p w:rsidR="00904F54" w:rsidRDefault="00904F54" w:rsidP="00B11E6C">
      <w:pPr>
        <w:spacing w:line="240" w:lineRule="auto"/>
        <w:jc w:val="both"/>
        <w:rPr>
          <w:sz w:val="20"/>
          <w:szCs w:val="20"/>
        </w:rPr>
      </w:pPr>
    </w:p>
    <w:p w:rsidR="00904F54" w:rsidRDefault="00B11E6C" w:rsidP="00904F54">
      <w:pPr>
        <w:spacing w:line="240" w:lineRule="auto"/>
        <w:jc w:val="both"/>
        <w:rPr>
          <w:sz w:val="20"/>
          <w:szCs w:val="20"/>
        </w:rPr>
      </w:pPr>
      <w:r>
        <w:rPr>
          <w:sz w:val="20"/>
          <w:szCs w:val="20"/>
        </w:rPr>
        <w:t xml:space="preserve">Jeżeli w opisie przedmiotu zamówienia użyto do opisania przedmiotu zamówienia oznaczeń lub parametrów wskazujących na konkretnego producenta, konkretny produkt lub wskazano znaki towarowe, patenty lub pochodzenie urządzeń, Zamawiający dopuszcza zastosowanie produktów równoważnych, przez które należy rozumieć produkty o parametrach nie gorszych od przedstawionych w opisie przedmiotu zamówienia, spełniające wymagania Zamawiającego, co najmniej w tym samym zakresie, co produkty wyszczególnione w opisie przedmiotu zamówienia. </w:t>
      </w:r>
    </w:p>
    <w:p w:rsidR="00904F54" w:rsidRDefault="00904F54" w:rsidP="00904F54">
      <w:pPr>
        <w:spacing w:line="240" w:lineRule="auto"/>
        <w:jc w:val="both"/>
        <w:rPr>
          <w:sz w:val="20"/>
          <w:szCs w:val="20"/>
        </w:rPr>
      </w:pPr>
    </w:p>
    <w:p w:rsidR="00904F54" w:rsidRDefault="00904F54" w:rsidP="00904F54">
      <w:pPr>
        <w:spacing w:line="240" w:lineRule="auto"/>
        <w:jc w:val="both"/>
        <w:rPr>
          <w:sz w:val="20"/>
          <w:szCs w:val="20"/>
        </w:rPr>
      </w:pPr>
    </w:p>
    <w:p w:rsidR="00B11E6C" w:rsidRDefault="00B11E6C" w:rsidP="00904F54">
      <w:pPr>
        <w:spacing w:line="240" w:lineRule="auto"/>
        <w:jc w:val="center"/>
        <w:rPr>
          <w:b/>
          <w:sz w:val="28"/>
        </w:rPr>
      </w:pPr>
      <w:r w:rsidRPr="004B0BFD">
        <w:rPr>
          <w:b/>
          <w:sz w:val="28"/>
        </w:rPr>
        <w:t>SPECYFIKACJA TECHNICZNA</w:t>
      </w:r>
      <w:r w:rsidR="00C72E23" w:rsidRPr="00C72E23">
        <w:rPr>
          <w:b/>
          <w:sz w:val="28"/>
        </w:rPr>
        <w:t xml:space="preserve"> </w:t>
      </w:r>
      <w:r w:rsidR="00C72E23">
        <w:rPr>
          <w:b/>
          <w:sz w:val="28"/>
        </w:rPr>
        <w:t>Część V</w:t>
      </w:r>
    </w:p>
    <w:p w:rsidR="00B11E6C" w:rsidRPr="00570530" w:rsidRDefault="00B11E6C" w:rsidP="00B11E6C">
      <w:pPr>
        <w:jc w:val="center"/>
        <w:rPr>
          <w:b/>
        </w:rPr>
      </w:pPr>
      <w:r>
        <w:rPr>
          <w:b/>
        </w:rPr>
        <w:t xml:space="preserve">Nabój pistoletowy kal. 9x19 mm RHFP lub równoważny przeznaczony do strzelania z pistoletów samopowtarzalnych o kalibrze  9x19 (Glock, CZ, H&amp;K) </w:t>
      </w:r>
      <w:r>
        <w:rPr>
          <w:b/>
        </w:rPr>
        <w:br/>
        <w:t xml:space="preserve">oraz z pistoletów maszynowych o kalibrze 9x19 (MP5, SIG SAUER MPX)    </w:t>
      </w:r>
    </w:p>
    <w:tbl>
      <w:tblPr>
        <w:tblStyle w:val="Tabela-Siatka"/>
        <w:tblW w:w="9242" w:type="dxa"/>
        <w:tblLook w:val="04A0"/>
      </w:tblPr>
      <w:tblGrid>
        <w:gridCol w:w="2905"/>
        <w:gridCol w:w="6337"/>
      </w:tblGrid>
      <w:tr w:rsidR="00B11E6C" w:rsidTr="00743D65">
        <w:trPr>
          <w:trHeight w:val="881"/>
        </w:trPr>
        <w:tc>
          <w:tcPr>
            <w:tcW w:w="9242" w:type="dxa"/>
            <w:gridSpan w:val="2"/>
          </w:tcPr>
          <w:p w:rsidR="00B11E6C" w:rsidRPr="00570530" w:rsidRDefault="00B11E6C" w:rsidP="00743D65">
            <w:pPr>
              <w:jc w:val="center"/>
              <w:rPr>
                <w:b/>
              </w:rPr>
            </w:pPr>
            <w:r>
              <w:rPr>
                <w:b/>
              </w:rPr>
              <w:t xml:space="preserve">Nabój pistoletowy kal. 9x19 mm RHFP przeznaczony do strzelania z pistoletów samopowtarzalnych o kalibrze  9x19 (Glock, CZ, H&amp;K) </w:t>
            </w:r>
            <w:r>
              <w:rPr>
                <w:b/>
              </w:rPr>
              <w:br/>
              <w:t xml:space="preserve">oraz z pistoletów maszynowych o kalibrze 9x19 (MP5, SIG SAUER MPX)    </w:t>
            </w:r>
          </w:p>
          <w:p w:rsidR="00B11E6C" w:rsidRDefault="00B11E6C" w:rsidP="00743D65">
            <w:pPr>
              <w:jc w:val="center"/>
              <w:rPr>
                <w:b/>
              </w:rPr>
            </w:pPr>
          </w:p>
        </w:tc>
      </w:tr>
      <w:tr w:rsidR="00B11E6C" w:rsidTr="00743D65">
        <w:trPr>
          <w:trHeight w:val="406"/>
        </w:trPr>
        <w:tc>
          <w:tcPr>
            <w:tcW w:w="2905" w:type="dxa"/>
          </w:tcPr>
          <w:p w:rsidR="00B11E6C" w:rsidRPr="001C7D80" w:rsidRDefault="00B11E6C" w:rsidP="00743D65">
            <w:pPr>
              <w:jc w:val="both"/>
            </w:pPr>
            <w:r w:rsidRPr="001C7D80">
              <w:t xml:space="preserve">Kaliber </w:t>
            </w:r>
          </w:p>
        </w:tc>
        <w:tc>
          <w:tcPr>
            <w:tcW w:w="6337" w:type="dxa"/>
          </w:tcPr>
          <w:p w:rsidR="00B11E6C" w:rsidRPr="001C7D80" w:rsidRDefault="00B11E6C" w:rsidP="00743D65">
            <w:pPr>
              <w:jc w:val="both"/>
            </w:pPr>
            <w:r w:rsidRPr="001C7D80">
              <w:t xml:space="preserve">9x19 </w:t>
            </w:r>
            <w:r>
              <w:t>Luger</w:t>
            </w:r>
          </w:p>
        </w:tc>
      </w:tr>
      <w:tr w:rsidR="00B11E6C" w:rsidTr="00743D65">
        <w:trPr>
          <w:trHeight w:val="378"/>
        </w:trPr>
        <w:tc>
          <w:tcPr>
            <w:tcW w:w="2905" w:type="dxa"/>
          </w:tcPr>
          <w:p w:rsidR="00B11E6C" w:rsidRPr="001C7D80" w:rsidRDefault="00B11E6C" w:rsidP="00743D65">
            <w:pPr>
              <w:jc w:val="both"/>
            </w:pPr>
            <w:r w:rsidRPr="001C7D80">
              <w:t>Masa pocisku</w:t>
            </w:r>
          </w:p>
        </w:tc>
        <w:tc>
          <w:tcPr>
            <w:tcW w:w="6337" w:type="dxa"/>
          </w:tcPr>
          <w:p w:rsidR="00B11E6C" w:rsidRPr="001C7D80" w:rsidRDefault="00B11E6C" w:rsidP="00743D65">
            <w:pPr>
              <w:jc w:val="both"/>
            </w:pPr>
            <w:r>
              <w:t>6,5 g (100</w:t>
            </w:r>
            <w:r w:rsidRPr="001C7D80">
              <w:t xml:space="preserve"> gr)</w:t>
            </w:r>
          </w:p>
        </w:tc>
      </w:tr>
      <w:tr w:rsidR="00B11E6C" w:rsidRPr="00A22423" w:rsidTr="00743D65">
        <w:trPr>
          <w:trHeight w:val="477"/>
        </w:trPr>
        <w:tc>
          <w:tcPr>
            <w:tcW w:w="2905" w:type="dxa"/>
          </w:tcPr>
          <w:p w:rsidR="00B11E6C" w:rsidRPr="001C7D80" w:rsidRDefault="00B11E6C" w:rsidP="00743D65">
            <w:pPr>
              <w:jc w:val="both"/>
            </w:pPr>
            <w:r w:rsidRPr="001C7D80">
              <w:t>Rodzaj pocisku</w:t>
            </w:r>
          </w:p>
        </w:tc>
        <w:tc>
          <w:tcPr>
            <w:tcW w:w="6337" w:type="dxa"/>
          </w:tcPr>
          <w:p w:rsidR="00B11E6C" w:rsidRPr="00A22423" w:rsidRDefault="00B11E6C" w:rsidP="00743D65">
            <w:pPr>
              <w:jc w:val="both"/>
            </w:pPr>
            <w:r w:rsidRPr="00A22423">
              <w:t>RHFP (Reduced Hazard Flat Point)</w:t>
            </w:r>
            <w:r>
              <w:t>, spiek sproszkowanego stopu</w:t>
            </w:r>
            <w:r w:rsidRPr="00A22423">
              <w:t xml:space="preserve"> miedzi</w:t>
            </w:r>
          </w:p>
        </w:tc>
      </w:tr>
      <w:tr w:rsidR="00B11E6C" w:rsidTr="00743D65">
        <w:trPr>
          <w:trHeight w:val="394"/>
        </w:trPr>
        <w:tc>
          <w:tcPr>
            <w:tcW w:w="2905" w:type="dxa"/>
          </w:tcPr>
          <w:p w:rsidR="00B11E6C" w:rsidRPr="001C7D80" w:rsidRDefault="00B11E6C" w:rsidP="00743D65">
            <w:pPr>
              <w:jc w:val="both"/>
            </w:pPr>
            <w:r w:rsidRPr="001C7D80">
              <w:t>Łuska</w:t>
            </w:r>
          </w:p>
        </w:tc>
        <w:tc>
          <w:tcPr>
            <w:tcW w:w="6337" w:type="dxa"/>
          </w:tcPr>
          <w:p w:rsidR="00B11E6C" w:rsidRPr="001C7D80" w:rsidRDefault="00B11E6C" w:rsidP="00743D65">
            <w:pPr>
              <w:jc w:val="both"/>
            </w:pPr>
            <w:r>
              <w:t>Mosiężna, nielakierowana</w:t>
            </w:r>
          </w:p>
        </w:tc>
      </w:tr>
      <w:tr w:rsidR="00B11E6C" w:rsidTr="00743D65">
        <w:trPr>
          <w:trHeight w:val="279"/>
        </w:trPr>
        <w:tc>
          <w:tcPr>
            <w:tcW w:w="2905" w:type="dxa"/>
          </w:tcPr>
          <w:p w:rsidR="00B11E6C" w:rsidRPr="001C7D80" w:rsidRDefault="00B11E6C" w:rsidP="00743D65">
            <w:pPr>
              <w:jc w:val="both"/>
            </w:pPr>
            <w:r w:rsidRPr="001C7D80">
              <w:t>Energia początkowa pocisku</w:t>
            </w:r>
          </w:p>
        </w:tc>
        <w:tc>
          <w:tcPr>
            <w:tcW w:w="6337" w:type="dxa"/>
          </w:tcPr>
          <w:p w:rsidR="00B11E6C" w:rsidRPr="001C7D80" w:rsidRDefault="00B11E6C" w:rsidP="00743D65">
            <w:pPr>
              <w:jc w:val="both"/>
            </w:pPr>
            <w:r>
              <w:t>560-600</w:t>
            </w:r>
            <w:r w:rsidRPr="001C7D80">
              <w:t xml:space="preserve"> J</w:t>
            </w:r>
          </w:p>
        </w:tc>
      </w:tr>
      <w:tr w:rsidR="00B11E6C" w:rsidTr="00743D65">
        <w:trPr>
          <w:trHeight w:val="459"/>
        </w:trPr>
        <w:tc>
          <w:tcPr>
            <w:tcW w:w="2905" w:type="dxa"/>
          </w:tcPr>
          <w:p w:rsidR="00B11E6C" w:rsidRPr="001C7D80" w:rsidRDefault="00B11E6C" w:rsidP="00743D65">
            <w:pPr>
              <w:jc w:val="both"/>
            </w:pPr>
            <w:r w:rsidRPr="001C7D80">
              <w:t>Spłonka</w:t>
            </w:r>
          </w:p>
        </w:tc>
        <w:tc>
          <w:tcPr>
            <w:tcW w:w="6337" w:type="dxa"/>
          </w:tcPr>
          <w:p w:rsidR="00B11E6C" w:rsidRPr="001C7D80" w:rsidRDefault="00B11E6C" w:rsidP="00743D65">
            <w:pPr>
              <w:jc w:val="both"/>
            </w:pPr>
            <w:r w:rsidRPr="001C7D80">
              <w:t>Typu BOXER. Masa inicjująca zastosowana w spłonce nie może zawierać metali ciężkich (np. ołów, antymon, bar, rtęć). Zamawiający dopuszcza śladowe ilości metali ciężkich, w ilościach nie przekraczających 0,10 % całkowitej masy spłonki, które są naturalnym wynikiem procesu produkcji.</w:t>
            </w:r>
          </w:p>
        </w:tc>
      </w:tr>
      <w:tr w:rsidR="00B11E6C" w:rsidTr="00743D65">
        <w:trPr>
          <w:trHeight w:val="331"/>
        </w:trPr>
        <w:tc>
          <w:tcPr>
            <w:tcW w:w="2905" w:type="dxa"/>
          </w:tcPr>
          <w:p w:rsidR="00B11E6C" w:rsidRPr="001C7D80" w:rsidRDefault="00B11E6C" w:rsidP="00743D65">
            <w:pPr>
              <w:jc w:val="both"/>
            </w:pPr>
            <w:r w:rsidRPr="001C7D80">
              <w:t>Hermetyczność naboju</w:t>
            </w:r>
          </w:p>
        </w:tc>
        <w:tc>
          <w:tcPr>
            <w:tcW w:w="6337" w:type="dxa"/>
          </w:tcPr>
          <w:p w:rsidR="00B11E6C" w:rsidRPr="001C7D80" w:rsidRDefault="00B11E6C" w:rsidP="00743D65">
            <w:pPr>
              <w:jc w:val="both"/>
            </w:pPr>
            <w:r w:rsidRPr="001C7D80">
              <w:t>Nabój musi być wodoodporny</w:t>
            </w:r>
          </w:p>
        </w:tc>
      </w:tr>
      <w:tr w:rsidR="00B11E6C" w:rsidTr="00743D65">
        <w:trPr>
          <w:trHeight w:val="670"/>
        </w:trPr>
        <w:tc>
          <w:tcPr>
            <w:tcW w:w="2905" w:type="dxa"/>
          </w:tcPr>
          <w:p w:rsidR="00B11E6C" w:rsidRDefault="00B11E6C" w:rsidP="00743D65">
            <w:pPr>
              <w:jc w:val="both"/>
            </w:pPr>
          </w:p>
          <w:p w:rsidR="00B11E6C" w:rsidRDefault="00B11E6C" w:rsidP="00743D65">
            <w:pPr>
              <w:jc w:val="both"/>
            </w:pPr>
          </w:p>
          <w:p w:rsidR="00B11E6C" w:rsidRPr="001C7D80" w:rsidRDefault="00B11E6C" w:rsidP="00743D65">
            <w:pPr>
              <w:jc w:val="both"/>
            </w:pPr>
            <w:r w:rsidRPr="001C7D80">
              <w:t>Bezpieczeństwo i niezawodność działaniu naboju</w:t>
            </w:r>
          </w:p>
        </w:tc>
        <w:tc>
          <w:tcPr>
            <w:tcW w:w="6337" w:type="dxa"/>
          </w:tcPr>
          <w:p w:rsidR="00B11E6C" w:rsidRPr="001C7D80" w:rsidRDefault="00B11E6C" w:rsidP="00743D65">
            <w:pPr>
              <w:jc w:val="both"/>
            </w:pPr>
            <w:r w:rsidRPr="001C7D80">
              <w:t xml:space="preserve">Nabój musi działać niezawodnie w różnych warunkach klimatycznych w zakresie temperatur od -30 do +50 </w:t>
            </w:r>
            <w:r w:rsidRPr="001C7D80">
              <w:rPr>
                <w:vertAlign w:val="superscript"/>
              </w:rPr>
              <w:t>0</w:t>
            </w:r>
            <w:r w:rsidRPr="001C7D80">
              <w:t>C. Produkty powstałe w wyniku spalania ładunku prochowego nie mogą negatywnie wpływać na działanie automatyki broni bez względu na jednorazową ilość oddanych strzałów. Naboje nie mogą posiadać śladów uszkodzeń mechanicznych powstałych w trakcie ich produkcji, muszą spełniać warunki niezawodnego działania.</w:t>
            </w:r>
          </w:p>
        </w:tc>
      </w:tr>
      <w:tr w:rsidR="00B11E6C" w:rsidTr="00743D65">
        <w:trPr>
          <w:trHeight w:val="424"/>
        </w:trPr>
        <w:tc>
          <w:tcPr>
            <w:tcW w:w="2905" w:type="dxa"/>
          </w:tcPr>
          <w:p w:rsidR="00B11E6C" w:rsidRPr="001C7D80" w:rsidRDefault="00B11E6C" w:rsidP="00743D65">
            <w:pPr>
              <w:jc w:val="both"/>
            </w:pPr>
            <w:r w:rsidRPr="001C7D80">
              <w:t>Znakowanie</w:t>
            </w:r>
          </w:p>
        </w:tc>
        <w:tc>
          <w:tcPr>
            <w:tcW w:w="6337" w:type="dxa"/>
          </w:tcPr>
          <w:p w:rsidR="00B11E6C" w:rsidRPr="001C7D80" w:rsidRDefault="00B11E6C" w:rsidP="00743D65">
            <w:pPr>
              <w:jc w:val="both"/>
            </w:pPr>
            <w:r w:rsidRPr="001C7D80">
              <w:t>Wymagane jest oznaczenie producenta i kalibru na denku łuski oraz oznaczenie producenta, kalibru, rodzaju amunicji, daty produkcji i  partii amunicji na opakowaniu zbiorczym. Dopuszczalne jest aby na łusce zamiast kalibru znajdował się znak zmienności NATO.</w:t>
            </w:r>
          </w:p>
        </w:tc>
      </w:tr>
      <w:tr w:rsidR="00B11E6C" w:rsidTr="00743D65">
        <w:trPr>
          <w:trHeight w:val="615"/>
        </w:trPr>
        <w:tc>
          <w:tcPr>
            <w:tcW w:w="2905" w:type="dxa"/>
          </w:tcPr>
          <w:p w:rsidR="00B11E6C" w:rsidRPr="001C7D80" w:rsidRDefault="00B11E6C" w:rsidP="00743D65">
            <w:pPr>
              <w:jc w:val="both"/>
            </w:pPr>
            <w:r w:rsidRPr="001C7D80">
              <w:t>Pakowanie</w:t>
            </w:r>
          </w:p>
        </w:tc>
        <w:tc>
          <w:tcPr>
            <w:tcW w:w="6337" w:type="dxa"/>
          </w:tcPr>
          <w:p w:rsidR="00B11E6C" w:rsidRPr="001C7D80" w:rsidRDefault="00B11E6C" w:rsidP="00743D65">
            <w:pPr>
              <w:jc w:val="both"/>
            </w:pPr>
            <w:r w:rsidRPr="001C7D80">
              <w:t>Amunicja musi być pakowana jednostkowo po 50 szt. (pakowanie w „koszyczki”) w opakowaniu zbiorczym po 1000 szt.</w:t>
            </w:r>
          </w:p>
        </w:tc>
      </w:tr>
      <w:tr w:rsidR="00B11E6C" w:rsidTr="00743D65">
        <w:trPr>
          <w:trHeight w:val="360"/>
        </w:trPr>
        <w:tc>
          <w:tcPr>
            <w:tcW w:w="2905" w:type="dxa"/>
          </w:tcPr>
          <w:p w:rsidR="00B11E6C" w:rsidRPr="001C7D80" w:rsidRDefault="00B11E6C" w:rsidP="00743D65">
            <w:pPr>
              <w:jc w:val="both"/>
            </w:pPr>
            <w:r>
              <w:t>G</w:t>
            </w:r>
            <w:r w:rsidRPr="001C7D80">
              <w:t>warancja</w:t>
            </w:r>
          </w:p>
        </w:tc>
        <w:tc>
          <w:tcPr>
            <w:tcW w:w="6337" w:type="dxa"/>
          </w:tcPr>
          <w:p w:rsidR="00B11E6C" w:rsidRPr="001C7D80" w:rsidRDefault="00B11E6C" w:rsidP="00743D65">
            <w:pPr>
              <w:jc w:val="both"/>
            </w:pPr>
            <w:r w:rsidRPr="001C7D80">
              <w:t>Co najmniej 36 miesięcy</w:t>
            </w:r>
          </w:p>
        </w:tc>
      </w:tr>
      <w:tr w:rsidR="00B11E6C" w:rsidTr="00743D65">
        <w:trPr>
          <w:trHeight w:val="280"/>
        </w:trPr>
        <w:tc>
          <w:tcPr>
            <w:tcW w:w="9242" w:type="dxa"/>
            <w:gridSpan w:val="2"/>
          </w:tcPr>
          <w:p w:rsidR="00B11E6C" w:rsidRDefault="00B11E6C" w:rsidP="00743D65">
            <w:pPr>
              <w:jc w:val="center"/>
              <w:rPr>
                <w:b/>
              </w:rPr>
            </w:pPr>
            <w:r w:rsidRPr="00276725">
              <w:t>Amunicja nie może być powtórnie elaborowana</w:t>
            </w:r>
          </w:p>
        </w:tc>
      </w:tr>
    </w:tbl>
    <w:p w:rsidR="00904F54" w:rsidRDefault="00904F54" w:rsidP="00B11E6C">
      <w:pPr>
        <w:spacing w:line="240" w:lineRule="auto"/>
        <w:jc w:val="both"/>
        <w:rPr>
          <w:sz w:val="20"/>
          <w:szCs w:val="20"/>
        </w:rPr>
      </w:pPr>
    </w:p>
    <w:p w:rsidR="00B11E6C" w:rsidRDefault="00B11E6C" w:rsidP="00B11E6C">
      <w:pPr>
        <w:spacing w:line="240" w:lineRule="auto"/>
        <w:jc w:val="both"/>
        <w:rPr>
          <w:sz w:val="20"/>
          <w:szCs w:val="20"/>
        </w:rPr>
      </w:pPr>
      <w:r>
        <w:rPr>
          <w:sz w:val="20"/>
          <w:szCs w:val="20"/>
        </w:rPr>
        <w:t xml:space="preserve">Jeżeli w opisie przedmiotu zamówienia użyto do opisania przedmiotu zamówienia oznaczeń lub parametrów wskazujących na konkretnego producenta, konkretny produkt lub wskazano znaki towarowe, patenty lub pochodzenie urządzeń, Zamawiający dopuszcza zastosowanie produktów równoważnych, przez które należy rozumieć produkty o parametrach nie gorszych od przedstawionych w opisie przedmiotu zamówienia, spełniające wymagania Zamawiającego, co najmniej w tym samym zakresie, co produkty wyszczególnione w opisie przedmiotu zamówienia. </w:t>
      </w:r>
    </w:p>
    <w:p w:rsidR="00B11E6C" w:rsidRDefault="00B11E6C"/>
    <w:p w:rsidR="00743D65" w:rsidRDefault="00743D65" w:rsidP="00743D65">
      <w:pPr>
        <w:spacing w:line="240" w:lineRule="auto"/>
        <w:jc w:val="both"/>
        <w:rPr>
          <w:sz w:val="20"/>
          <w:szCs w:val="20"/>
        </w:rPr>
      </w:pPr>
    </w:p>
    <w:p w:rsidR="00743D65" w:rsidRDefault="00743D65" w:rsidP="00743D65">
      <w:pPr>
        <w:jc w:val="center"/>
        <w:rPr>
          <w:b/>
          <w:sz w:val="28"/>
        </w:rPr>
      </w:pPr>
      <w:r w:rsidRPr="004B0BFD">
        <w:rPr>
          <w:b/>
          <w:sz w:val="28"/>
        </w:rPr>
        <w:t>SPECYFIKACJA TECHNICZNA</w:t>
      </w:r>
      <w:r w:rsidR="00C72E23">
        <w:rPr>
          <w:b/>
          <w:sz w:val="28"/>
        </w:rPr>
        <w:t xml:space="preserve"> VI</w:t>
      </w:r>
    </w:p>
    <w:p w:rsidR="00743D65" w:rsidRPr="001E25EE" w:rsidRDefault="00743D65" w:rsidP="00743D65">
      <w:r w:rsidRPr="001E25EE">
        <w:t xml:space="preserve">Nabój karabinowy kal.5,56x45 NATO/.223 Remington typu BTHP Critical Defense lub równoważną do strzelania z karabinku G-36, SIG SAUER MCX   </w:t>
      </w:r>
    </w:p>
    <w:tbl>
      <w:tblPr>
        <w:tblStyle w:val="Tabela-Siatka"/>
        <w:tblW w:w="9332" w:type="dxa"/>
        <w:tblLook w:val="04A0"/>
      </w:tblPr>
      <w:tblGrid>
        <w:gridCol w:w="3227"/>
        <w:gridCol w:w="6105"/>
      </w:tblGrid>
      <w:tr w:rsidR="00743D65" w:rsidTr="00743D65">
        <w:trPr>
          <w:trHeight w:val="842"/>
        </w:trPr>
        <w:tc>
          <w:tcPr>
            <w:tcW w:w="9332" w:type="dxa"/>
            <w:gridSpan w:val="2"/>
          </w:tcPr>
          <w:p w:rsidR="00743D65" w:rsidRPr="004B0BFD" w:rsidRDefault="00743D65" w:rsidP="00743D65">
            <w:pPr>
              <w:jc w:val="center"/>
              <w:rPr>
                <w:b/>
              </w:rPr>
            </w:pPr>
            <w:r>
              <w:rPr>
                <w:b/>
              </w:rPr>
              <w:t>Nabój karabinowy kal.5,56x45 NATO/.223 Remington typu BTHP Critical Defense lub równoważną o ograniczonej fragmentacji do strzelania z karabinku G-36, SIG SAUER MCX</w:t>
            </w:r>
          </w:p>
          <w:p w:rsidR="00743D65" w:rsidRDefault="00743D65" w:rsidP="00743D65">
            <w:pPr>
              <w:jc w:val="center"/>
              <w:rPr>
                <w:b/>
              </w:rPr>
            </w:pPr>
          </w:p>
        </w:tc>
      </w:tr>
      <w:tr w:rsidR="00743D65" w:rsidTr="00743D65">
        <w:trPr>
          <w:trHeight w:val="510"/>
        </w:trPr>
        <w:tc>
          <w:tcPr>
            <w:tcW w:w="3227" w:type="dxa"/>
          </w:tcPr>
          <w:p w:rsidR="00743D65" w:rsidRPr="00276725" w:rsidRDefault="00743D65" w:rsidP="00743D65">
            <w:pPr>
              <w:jc w:val="both"/>
            </w:pPr>
            <w:r w:rsidRPr="00276725">
              <w:t>Kaliber</w:t>
            </w:r>
          </w:p>
        </w:tc>
        <w:tc>
          <w:tcPr>
            <w:tcW w:w="6105" w:type="dxa"/>
          </w:tcPr>
          <w:p w:rsidR="00743D65" w:rsidRPr="00276725" w:rsidRDefault="00743D65" w:rsidP="00743D65">
            <w:pPr>
              <w:jc w:val="both"/>
            </w:pPr>
            <w:r w:rsidRPr="00276725">
              <w:t>5,56 x45 mm NATO</w:t>
            </w:r>
            <w:r>
              <w:t>/.223 Remington</w:t>
            </w:r>
          </w:p>
        </w:tc>
      </w:tr>
      <w:tr w:rsidR="00743D65" w:rsidTr="00743D65">
        <w:trPr>
          <w:trHeight w:val="367"/>
        </w:trPr>
        <w:tc>
          <w:tcPr>
            <w:tcW w:w="3227" w:type="dxa"/>
          </w:tcPr>
          <w:p w:rsidR="00743D65" w:rsidRPr="00316610" w:rsidRDefault="00743D65" w:rsidP="00743D65">
            <w:pPr>
              <w:jc w:val="both"/>
            </w:pPr>
            <w:r w:rsidRPr="00316610">
              <w:t>Masa pocisku</w:t>
            </w:r>
          </w:p>
        </w:tc>
        <w:tc>
          <w:tcPr>
            <w:tcW w:w="6105" w:type="dxa"/>
          </w:tcPr>
          <w:p w:rsidR="00743D65" w:rsidRPr="00316610" w:rsidRDefault="00743D65" w:rsidP="00316610">
            <w:pPr>
              <w:jc w:val="both"/>
            </w:pPr>
            <w:r w:rsidRPr="00316610">
              <w:t>73 g (4,73 g</w:t>
            </w:r>
            <w:r w:rsidR="00316610" w:rsidRPr="00316610">
              <w:t>r</w:t>
            </w:r>
            <w:r w:rsidRPr="00316610">
              <w:t>)</w:t>
            </w:r>
          </w:p>
        </w:tc>
      </w:tr>
      <w:tr w:rsidR="00743D65" w:rsidTr="00743D65">
        <w:trPr>
          <w:trHeight w:val="370"/>
        </w:trPr>
        <w:tc>
          <w:tcPr>
            <w:tcW w:w="3227" w:type="dxa"/>
          </w:tcPr>
          <w:p w:rsidR="00743D65" w:rsidRPr="00276725" w:rsidRDefault="00743D65" w:rsidP="00743D65">
            <w:pPr>
              <w:jc w:val="both"/>
            </w:pPr>
            <w:r w:rsidRPr="00276725">
              <w:t>Rodzaj pocisku</w:t>
            </w:r>
          </w:p>
        </w:tc>
        <w:tc>
          <w:tcPr>
            <w:tcW w:w="6105" w:type="dxa"/>
          </w:tcPr>
          <w:p w:rsidR="00743D65" w:rsidRPr="00276725" w:rsidRDefault="00743D65" w:rsidP="00743D65">
            <w:pPr>
              <w:jc w:val="both"/>
            </w:pPr>
            <w:r>
              <w:t>BTHP pocisk z wybraniem wierzchołkowym i stożkiem spływu</w:t>
            </w:r>
            <w:r w:rsidRPr="00276725">
              <w:t xml:space="preserve"> </w:t>
            </w:r>
          </w:p>
        </w:tc>
      </w:tr>
      <w:tr w:rsidR="00743D65" w:rsidTr="00743D65">
        <w:trPr>
          <w:trHeight w:val="112"/>
        </w:trPr>
        <w:tc>
          <w:tcPr>
            <w:tcW w:w="3227" w:type="dxa"/>
          </w:tcPr>
          <w:p w:rsidR="00743D65" w:rsidRPr="00276725" w:rsidRDefault="00743D65" w:rsidP="00743D65">
            <w:pPr>
              <w:jc w:val="both"/>
            </w:pPr>
            <w:r w:rsidRPr="00276725">
              <w:t>Łuska</w:t>
            </w:r>
          </w:p>
        </w:tc>
        <w:tc>
          <w:tcPr>
            <w:tcW w:w="6105" w:type="dxa"/>
          </w:tcPr>
          <w:p w:rsidR="00743D65" w:rsidRPr="00276725" w:rsidRDefault="00743D65" w:rsidP="00743D65">
            <w:pPr>
              <w:jc w:val="both"/>
            </w:pPr>
            <w:r>
              <w:t>Nielakierowana, mosię</w:t>
            </w:r>
            <w:r w:rsidRPr="00276725">
              <w:t>żna</w:t>
            </w:r>
          </w:p>
          <w:p w:rsidR="00743D65" w:rsidRPr="00276725" w:rsidRDefault="00743D65" w:rsidP="00743D65">
            <w:pPr>
              <w:jc w:val="both"/>
            </w:pPr>
          </w:p>
        </w:tc>
      </w:tr>
      <w:tr w:rsidR="00743D65" w:rsidTr="00743D65">
        <w:trPr>
          <w:trHeight w:val="510"/>
        </w:trPr>
        <w:tc>
          <w:tcPr>
            <w:tcW w:w="3227" w:type="dxa"/>
          </w:tcPr>
          <w:p w:rsidR="00743D65" w:rsidRPr="00276725" w:rsidRDefault="00743D65" w:rsidP="00743D65">
            <w:pPr>
              <w:jc w:val="both"/>
            </w:pPr>
            <w:r w:rsidRPr="00276725">
              <w:t>Energia początkowa pocisku E</w:t>
            </w:r>
            <w:r w:rsidRPr="00276725">
              <w:rPr>
                <w:vertAlign w:val="subscript"/>
              </w:rPr>
              <w:t>0-2,5</w:t>
            </w:r>
          </w:p>
        </w:tc>
        <w:tc>
          <w:tcPr>
            <w:tcW w:w="6105" w:type="dxa"/>
          </w:tcPr>
          <w:p w:rsidR="00743D65" w:rsidRPr="00276725" w:rsidRDefault="00743D65" w:rsidP="00743D65">
            <w:pPr>
              <w:jc w:val="both"/>
            </w:pPr>
            <w:r>
              <w:t>&gt;1700</w:t>
            </w:r>
            <w:r w:rsidRPr="00276725">
              <w:t xml:space="preserve"> J</w:t>
            </w:r>
          </w:p>
        </w:tc>
      </w:tr>
      <w:tr w:rsidR="00743D65" w:rsidTr="00743D65">
        <w:trPr>
          <w:trHeight w:val="540"/>
        </w:trPr>
        <w:tc>
          <w:tcPr>
            <w:tcW w:w="3227" w:type="dxa"/>
          </w:tcPr>
          <w:p w:rsidR="00743D65" w:rsidRPr="00276725" w:rsidRDefault="00743D65" w:rsidP="00743D65">
            <w:pPr>
              <w:jc w:val="both"/>
            </w:pPr>
            <w:r w:rsidRPr="00276725">
              <w:t>Spłonka</w:t>
            </w:r>
          </w:p>
        </w:tc>
        <w:tc>
          <w:tcPr>
            <w:tcW w:w="6105" w:type="dxa"/>
          </w:tcPr>
          <w:p w:rsidR="00743D65" w:rsidRPr="00276725" w:rsidRDefault="00743D65" w:rsidP="00743D65">
            <w:pPr>
              <w:jc w:val="both"/>
            </w:pPr>
            <w:r w:rsidRPr="00276725">
              <w:t>Typu BOXER</w:t>
            </w:r>
          </w:p>
        </w:tc>
      </w:tr>
      <w:tr w:rsidR="00743D65" w:rsidTr="00743D65">
        <w:trPr>
          <w:trHeight w:val="617"/>
        </w:trPr>
        <w:tc>
          <w:tcPr>
            <w:tcW w:w="3227" w:type="dxa"/>
          </w:tcPr>
          <w:p w:rsidR="00743D65" w:rsidRPr="00276725" w:rsidRDefault="00743D65" w:rsidP="00743D65">
            <w:pPr>
              <w:jc w:val="both"/>
            </w:pPr>
            <w:r w:rsidRPr="00276725">
              <w:t>Hermetyczność naboju</w:t>
            </w:r>
          </w:p>
          <w:p w:rsidR="00743D65" w:rsidRPr="00276725" w:rsidRDefault="00743D65" w:rsidP="00743D65">
            <w:pPr>
              <w:jc w:val="both"/>
            </w:pPr>
          </w:p>
        </w:tc>
        <w:tc>
          <w:tcPr>
            <w:tcW w:w="6105" w:type="dxa"/>
          </w:tcPr>
          <w:p w:rsidR="00743D65" w:rsidRPr="00276725" w:rsidRDefault="00743D65" w:rsidP="00743D65">
            <w:pPr>
              <w:jc w:val="both"/>
            </w:pPr>
            <w:r w:rsidRPr="00276725">
              <w:t>Nabój musi być wodoodporny</w:t>
            </w:r>
          </w:p>
        </w:tc>
      </w:tr>
      <w:tr w:rsidR="00743D65" w:rsidTr="00743D65">
        <w:trPr>
          <w:trHeight w:val="510"/>
        </w:trPr>
        <w:tc>
          <w:tcPr>
            <w:tcW w:w="3227" w:type="dxa"/>
          </w:tcPr>
          <w:p w:rsidR="00743D65" w:rsidRDefault="00743D65" w:rsidP="00743D65">
            <w:pPr>
              <w:jc w:val="both"/>
            </w:pPr>
          </w:p>
          <w:p w:rsidR="00743D65" w:rsidRDefault="00743D65" w:rsidP="00743D65">
            <w:pPr>
              <w:jc w:val="both"/>
            </w:pPr>
          </w:p>
          <w:p w:rsidR="00743D65" w:rsidRPr="00276725" w:rsidRDefault="00743D65" w:rsidP="00743D65">
            <w:pPr>
              <w:jc w:val="both"/>
            </w:pPr>
            <w:r w:rsidRPr="00276725">
              <w:t>Bezpieczeństwo i niezawodność działaniu naboju</w:t>
            </w:r>
          </w:p>
        </w:tc>
        <w:tc>
          <w:tcPr>
            <w:tcW w:w="6105" w:type="dxa"/>
          </w:tcPr>
          <w:p w:rsidR="00743D65" w:rsidRPr="00276725" w:rsidRDefault="00743D65" w:rsidP="00743D65">
            <w:pPr>
              <w:jc w:val="both"/>
            </w:pPr>
            <w:r w:rsidRPr="00276725">
              <w:t xml:space="preserve">Nabój musi działać niezawodnie w różnych warunkach klimatycznych w zakresie temperatur od -30 do +50 </w:t>
            </w:r>
            <w:r w:rsidRPr="00276725">
              <w:rPr>
                <w:vertAlign w:val="superscript"/>
              </w:rPr>
              <w:t>0</w:t>
            </w:r>
            <w:r w:rsidRPr="00276725">
              <w:t xml:space="preserve">C. Produkty powstałe w wyniku spalania ładunku prochowego nie mogą negatywnie wpływać na działanie automatyki broni bez względu na jednorazową ilość oddanych strzałów. Naboje nie mogą posiadać śladów uszkodzeń mechanicznych powstałych w trakcie ich produkcji, muszą spełniać warunki niezawodnego działania. </w:t>
            </w:r>
          </w:p>
        </w:tc>
      </w:tr>
      <w:tr w:rsidR="00743D65" w:rsidTr="00743D65">
        <w:trPr>
          <w:trHeight w:val="375"/>
        </w:trPr>
        <w:tc>
          <w:tcPr>
            <w:tcW w:w="3227" w:type="dxa"/>
          </w:tcPr>
          <w:p w:rsidR="00743D65" w:rsidRDefault="00743D65" w:rsidP="00743D65">
            <w:pPr>
              <w:jc w:val="both"/>
            </w:pPr>
          </w:p>
          <w:p w:rsidR="00743D65" w:rsidRPr="00276725" w:rsidRDefault="00743D65" w:rsidP="00743D65">
            <w:pPr>
              <w:jc w:val="both"/>
            </w:pPr>
            <w:r w:rsidRPr="00276725">
              <w:t>Znakowanie</w:t>
            </w:r>
          </w:p>
        </w:tc>
        <w:tc>
          <w:tcPr>
            <w:tcW w:w="6105" w:type="dxa"/>
          </w:tcPr>
          <w:p w:rsidR="00743D65" w:rsidRPr="00276725" w:rsidRDefault="00743D65" w:rsidP="00743D65">
            <w:pPr>
              <w:jc w:val="both"/>
            </w:pPr>
            <w:r w:rsidRPr="00276725">
              <w:t>Wymagane jest oznaczenie producenta i kalibru na denku łuski oraz oznaczenie producenta, kalibru, rodzaju amunicji, daty produkcji i  partii amunicji na opakowaniu zbiorczym</w:t>
            </w:r>
            <w:r>
              <w:t>. Dopuszczalne jest aby na łusce zamiast kalibru znajdował się znak zmienności NATO.</w:t>
            </w:r>
          </w:p>
        </w:tc>
      </w:tr>
      <w:tr w:rsidR="00743D65" w:rsidTr="00743D65">
        <w:trPr>
          <w:trHeight w:val="377"/>
        </w:trPr>
        <w:tc>
          <w:tcPr>
            <w:tcW w:w="3227" w:type="dxa"/>
          </w:tcPr>
          <w:p w:rsidR="00743D65" w:rsidRPr="00276725" w:rsidRDefault="00743D65" w:rsidP="00743D65">
            <w:pPr>
              <w:jc w:val="both"/>
            </w:pPr>
            <w:r w:rsidRPr="00276725">
              <w:t>Pakowanie</w:t>
            </w:r>
          </w:p>
        </w:tc>
        <w:tc>
          <w:tcPr>
            <w:tcW w:w="6105" w:type="dxa"/>
          </w:tcPr>
          <w:p w:rsidR="00743D65" w:rsidRPr="00276725" w:rsidRDefault="00743D65" w:rsidP="00743D65">
            <w:pPr>
              <w:jc w:val="both"/>
            </w:pPr>
            <w:r w:rsidRPr="00276725">
              <w:t>Amunicja musi być pakowana</w:t>
            </w:r>
            <w:r>
              <w:t xml:space="preserve"> jednostkowo do 20 szt.</w:t>
            </w:r>
          </w:p>
        </w:tc>
      </w:tr>
      <w:tr w:rsidR="00743D65" w:rsidTr="00743D65">
        <w:trPr>
          <w:trHeight w:val="450"/>
        </w:trPr>
        <w:tc>
          <w:tcPr>
            <w:tcW w:w="3227" w:type="dxa"/>
          </w:tcPr>
          <w:p w:rsidR="00743D65" w:rsidRPr="00276725" w:rsidRDefault="00743D65" w:rsidP="00743D65">
            <w:pPr>
              <w:jc w:val="both"/>
            </w:pPr>
            <w:r w:rsidRPr="00276725">
              <w:t>Gwarancja</w:t>
            </w:r>
          </w:p>
        </w:tc>
        <w:tc>
          <w:tcPr>
            <w:tcW w:w="6105" w:type="dxa"/>
          </w:tcPr>
          <w:p w:rsidR="00743D65" w:rsidRPr="00276725" w:rsidRDefault="00743D65" w:rsidP="00743D65">
            <w:pPr>
              <w:jc w:val="both"/>
            </w:pPr>
            <w:r w:rsidRPr="00276725">
              <w:t>Co najmniej 36 miesięcy</w:t>
            </w:r>
          </w:p>
        </w:tc>
      </w:tr>
      <w:tr w:rsidR="00743D65" w:rsidTr="00743D65">
        <w:trPr>
          <w:trHeight w:val="453"/>
        </w:trPr>
        <w:tc>
          <w:tcPr>
            <w:tcW w:w="9332" w:type="dxa"/>
            <w:gridSpan w:val="2"/>
          </w:tcPr>
          <w:p w:rsidR="00743D65" w:rsidRPr="00276725" w:rsidRDefault="00743D65" w:rsidP="00743D65">
            <w:pPr>
              <w:jc w:val="center"/>
            </w:pPr>
            <w:r w:rsidRPr="00276725">
              <w:t>Amunicja nie może być powtórnie elaborowana</w:t>
            </w:r>
          </w:p>
        </w:tc>
      </w:tr>
    </w:tbl>
    <w:p w:rsidR="00743D65" w:rsidRDefault="00743D65" w:rsidP="00743D65">
      <w:pPr>
        <w:jc w:val="center"/>
        <w:rPr>
          <w:b/>
        </w:rPr>
      </w:pPr>
    </w:p>
    <w:p w:rsidR="00743D65" w:rsidRDefault="00743D65" w:rsidP="00743D65">
      <w:pPr>
        <w:spacing w:line="240" w:lineRule="auto"/>
        <w:jc w:val="both"/>
        <w:rPr>
          <w:sz w:val="20"/>
          <w:szCs w:val="20"/>
        </w:rPr>
      </w:pPr>
      <w:r>
        <w:rPr>
          <w:sz w:val="20"/>
          <w:szCs w:val="20"/>
        </w:rPr>
        <w:t xml:space="preserve">Jeżeli w opisie przedmiotu zamówienia użyto do opisania przedmiotu zamówienia oznaczeń lub parametrów wskazujących na konkretnego producenta, konkretny produkt lub wskazano znaki towarowe, patenty lub pochodzenie urządzeń, Zamawiający dopuszcza zastosowanie produktów równoważnych, przez które należy rozumieć produkty o parametrach nie gorszych od przedstawionych w opisie przedmiotu zamówienia, spełniające wymagania Zamawiającego, co najmniej w tym samym zakresie, co produkty wyszczególnione w opisie przedmiotu zamówienia. </w:t>
      </w:r>
    </w:p>
    <w:p w:rsidR="00904F54" w:rsidRDefault="00904F54" w:rsidP="00743D65">
      <w:pPr>
        <w:jc w:val="center"/>
        <w:rPr>
          <w:b/>
          <w:sz w:val="28"/>
        </w:rPr>
      </w:pPr>
    </w:p>
    <w:p w:rsidR="00904F54" w:rsidRDefault="00904F54" w:rsidP="00743D65">
      <w:pPr>
        <w:jc w:val="center"/>
        <w:rPr>
          <w:b/>
          <w:sz w:val="28"/>
        </w:rPr>
      </w:pPr>
    </w:p>
    <w:p w:rsidR="00743D65" w:rsidRDefault="00743D65" w:rsidP="00743D65">
      <w:pPr>
        <w:jc w:val="center"/>
        <w:rPr>
          <w:b/>
          <w:sz w:val="28"/>
        </w:rPr>
      </w:pPr>
      <w:r w:rsidRPr="004B0BFD">
        <w:rPr>
          <w:b/>
          <w:sz w:val="28"/>
        </w:rPr>
        <w:t>SPECYFIKACJA TECHNICZNA</w:t>
      </w:r>
      <w:r w:rsidR="00C72E23">
        <w:rPr>
          <w:b/>
          <w:sz w:val="28"/>
        </w:rPr>
        <w:t xml:space="preserve"> Część VII</w:t>
      </w:r>
    </w:p>
    <w:p w:rsidR="00743D65" w:rsidRPr="001E25EE" w:rsidRDefault="00743D65" w:rsidP="00743D65">
      <w:r w:rsidRPr="001E25EE">
        <w:t xml:space="preserve">Nabój karabinowy kal.5,56x45 „frangible” lub równoważny do strzelania z karabinków G-36, </w:t>
      </w:r>
      <w:r w:rsidRPr="001E25EE">
        <w:br/>
        <w:t>SIG SAUER MCX</w:t>
      </w:r>
    </w:p>
    <w:tbl>
      <w:tblPr>
        <w:tblStyle w:val="Tabela-Siatka"/>
        <w:tblW w:w="9332" w:type="dxa"/>
        <w:tblLook w:val="04A0"/>
      </w:tblPr>
      <w:tblGrid>
        <w:gridCol w:w="3227"/>
        <w:gridCol w:w="6105"/>
      </w:tblGrid>
      <w:tr w:rsidR="00743D65" w:rsidTr="00743D65">
        <w:trPr>
          <w:trHeight w:val="582"/>
        </w:trPr>
        <w:tc>
          <w:tcPr>
            <w:tcW w:w="9332" w:type="dxa"/>
            <w:gridSpan w:val="2"/>
          </w:tcPr>
          <w:p w:rsidR="00743D65" w:rsidRPr="004B0BFD" w:rsidRDefault="00743D65" w:rsidP="00743D65">
            <w:pPr>
              <w:jc w:val="center"/>
              <w:rPr>
                <w:b/>
              </w:rPr>
            </w:pPr>
            <w:r>
              <w:rPr>
                <w:b/>
              </w:rPr>
              <w:t>Nabój karabinowy kal.5,56x45 „frangible” do strzelania z karabinków G-36, SIG SAUER MCX</w:t>
            </w:r>
          </w:p>
          <w:p w:rsidR="00743D65" w:rsidRDefault="00743D65" w:rsidP="00743D65">
            <w:pPr>
              <w:jc w:val="center"/>
              <w:rPr>
                <w:b/>
              </w:rPr>
            </w:pPr>
          </w:p>
        </w:tc>
      </w:tr>
      <w:tr w:rsidR="00743D65" w:rsidTr="00743D65">
        <w:trPr>
          <w:trHeight w:val="510"/>
        </w:trPr>
        <w:tc>
          <w:tcPr>
            <w:tcW w:w="3227" w:type="dxa"/>
          </w:tcPr>
          <w:p w:rsidR="00743D65" w:rsidRPr="00276725" w:rsidRDefault="00743D65" w:rsidP="00743D65">
            <w:pPr>
              <w:jc w:val="both"/>
            </w:pPr>
            <w:r w:rsidRPr="00276725">
              <w:t>Kaliber</w:t>
            </w:r>
          </w:p>
        </w:tc>
        <w:tc>
          <w:tcPr>
            <w:tcW w:w="6105" w:type="dxa"/>
          </w:tcPr>
          <w:p w:rsidR="00743D65" w:rsidRPr="00276725" w:rsidRDefault="00743D65" w:rsidP="00743D65">
            <w:pPr>
              <w:jc w:val="both"/>
            </w:pPr>
            <w:r>
              <w:t xml:space="preserve">5,56x45 mm </w:t>
            </w:r>
          </w:p>
        </w:tc>
      </w:tr>
      <w:tr w:rsidR="00743D65" w:rsidTr="00743D65">
        <w:trPr>
          <w:trHeight w:val="470"/>
        </w:trPr>
        <w:tc>
          <w:tcPr>
            <w:tcW w:w="3227" w:type="dxa"/>
          </w:tcPr>
          <w:p w:rsidR="00743D65" w:rsidRPr="00276725" w:rsidRDefault="00743D65" w:rsidP="00743D65">
            <w:pPr>
              <w:jc w:val="both"/>
            </w:pPr>
            <w:r>
              <w:t>Masa naboju</w:t>
            </w:r>
          </w:p>
        </w:tc>
        <w:tc>
          <w:tcPr>
            <w:tcW w:w="6105" w:type="dxa"/>
          </w:tcPr>
          <w:p w:rsidR="00743D65" w:rsidRPr="00276725" w:rsidRDefault="00743D65" w:rsidP="00743D65">
            <w:pPr>
              <w:jc w:val="both"/>
            </w:pPr>
            <w:r>
              <w:t>2,90 g (45 gr)</w:t>
            </w:r>
          </w:p>
        </w:tc>
      </w:tr>
      <w:tr w:rsidR="00743D65" w:rsidTr="00743D65">
        <w:trPr>
          <w:trHeight w:val="112"/>
        </w:trPr>
        <w:tc>
          <w:tcPr>
            <w:tcW w:w="3227" w:type="dxa"/>
          </w:tcPr>
          <w:p w:rsidR="00743D65" w:rsidRPr="00276725" w:rsidRDefault="00743D65" w:rsidP="00743D65">
            <w:pPr>
              <w:jc w:val="both"/>
            </w:pPr>
            <w:r w:rsidRPr="00276725">
              <w:t>Łuska</w:t>
            </w:r>
          </w:p>
        </w:tc>
        <w:tc>
          <w:tcPr>
            <w:tcW w:w="6105" w:type="dxa"/>
          </w:tcPr>
          <w:p w:rsidR="00743D65" w:rsidRPr="00276725" w:rsidRDefault="00743D65" w:rsidP="00743D65">
            <w:pPr>
              <w:jc w:val="both"/>
            </w:pPr>
            <w:r w:rsidRPr="001C7D80">
              <w:t>Nielakierowana, mosiężna</w:t>
            </w:r>
          </w:p>
          <w:p w:rsidR="00743D65" w:rsidRPr="00276725" w:rsidRDefault="00743D65" w:rsidP="00743D65">
            <w:pPr>
              <w:jc w:val="both"/>
            </w:pPr>
            <w:r>
              <w:t xml:space="preserve"> </w:t>
            </w:r>
          </w:p>
        </w:tc>
      </w:tr>
      <w:tr w:rsidR="00743D65" w:rsidTr="00743D65">
        <w:trPr>
          <w:trHeight w:val="510"/>
        </w:trPr>
        <w:tc>
          <w:tcPr>
            <w:tcW w:w="3227" w:type="dxa"/>
          </w:tcPr>
          <w:p w:rsidR="00743D65" w:rsidRPr="00276725" w:rsidRDefault="00743D65" w:rsidP="00743D65">
            <w:pPr>
              <w:jc w:val="both"/>
            </w:pPr>
            <w:r w:rsidRPr="001C7D80">
              <w:t>Rodzaj pocisku</w:t>
            </w:r>
          </w:p>
        </w:tc>
        <w:tc>
          <w:tcPr>
            <w:tcW w:w="6105" w:type="dxa"/>
          </w:tcPr>
          <w:p w:rsidR="00743D65" w:rsidRPr="00276725" w:rsidRDefault="00743D65" w:rsidP="00743D65">
            <w:pPr>
              <w:jc w:val="both"/>
            </w:pPr>
            <w:r>
              <w:t>Frangible (łamliwa) spiek sproszkowanego stopu miedzi</w:t>
            </w:r>
          </w:p>
        </w:tc>
      </w:tr>
      <w:tr w:rsidR="00743D65" w:rsidTr="00743D65">
        <w:trPr>
          <w:trHeight w:val="300"/>
        </w:trPr>
        <w:tc>
          <w:tcPr>
            <w:tcW w:w="3227" w:type="dxa"/>
          </w:tcPr>
          <w:p w:rsidR="00743D65" w:rsidRPr="00276725" w:rsidRDefault="00743D65" w:rsidP="00743D65">
            <w:pPr>
              <w:jc w:val="both"/>
            </w:pPr>
            <w:r w:rsidRPr="00276725">
              <w:t>Spłonka</w:t>
            </w:r>
          </w:p>
        </w:tc>
        <w:tc>
          <w:tcPr>
            <w:tcW w:w="6105" w:type="dxa"/>
          </w:tcPr>
          <w:p w:rsidR="00743D65" w:rsidRPr="00276725" w:rsidRDefault="00743D65" w:rsidP="00743D65">
            <w:pPr>
              <w:jc w:val="both"/>
            </w:pPr>
            <w:r w:rsidRPr="00276725">
              <w:t>Typu BOXER</w:t>
            </w:r>
            <w:r>
              <w:t xml:space="preserve"> lub Primer nie korodująca</w:t>
            </w:r>
          </w:p>
        </w:tc>
      </w:tr>
      <w:tr w:rsidR="00743D65" w:rsidTr="00743D65">
        <w:trPr>
          <w:trHeight w:val="225"/>
        </w:trPr>
        <w:tc>
          <w:tcPr>
            <w:tcW w:w="3227" w:type="dxa"/>
          </w:tcPr>
          <w:p w:rsidR="00743D65" w:rsidRPr="00276725" w:rsidRDefault="00743D65" w:rsidP="00743D65">
            <w:pPr>
              <w:jc w:val="both"/>
            </w:pPr>
            <w:r w:rsidRPr="001C7D80">
              <w:t>Energia początkowa pocisku</w:t>
            </w:r>
          </w:p>
        </w:tc>
        <w:tc>
          <w:tcPr>
            <w:tcW w:w="6105" w:type="dxa"/>
          </w:tcPr>
          <w:p w:rsidR="00743D65" w:rsidRPr="00276725" w:rsidRDefault="00743D65" w:rsidP="00743D65">
            <w:pPr>
              <w:jc w:val="both"/>
            </w:pPr>
            <w:r>
              <w:t>1000 - 1200 J</w:t>
            </w:r>
          </w:p>
        </w:tc>
      </w:tr>
      <w:tr w:rsidR="00743D65" w:rsidTr="00743D65">
        <w:trPr>
          <w:trHeight w:val="330"/>
        </w:trPr>
        <w:tc>
          <w:tcPr>
            <w:tcW w:w="3227" w:type="dxa"/>
          </w:tcPr>
          <w:p w:rsidR="00743D65" w:rsidRPr="00276725" w:rsidRDefault="00743D65" w:rsidP="00743D65">
            <w:pPr>
              <w:jc w:val="both"/>
            </w:pPr>
            <w:r>
              <w:t>Hermetyczność naboju</w:t>
            </w:r>
          </w:p>
        </w:tc>
        <w:tc>
          <w:tcPr>
            <w:tcW w:w="6105" w:type="dxa"/>
          </w:tcPr>
          <w:p w:rsidR="00743D65" w:rsidRPr="00276725" w:rsidRDefault="00743D65" w:rsidP="00743D65">
            <w:pPr>
              <w:jc w:val="both"/>
            </w:pPr>
            <w:r w:rsidRPr="00276725">
              <w:t>Nabój musi być wodoodporny</w:t>
            </w:r>
          </w:p>
        </w:tc>
      </w:tr>
      <w:tr w:rsidR="00743D65" w:rsidTr="00743D65">
        <w:trPr>
          <w:trHeight w:val="510"/>
        </w:trPr>
        <w:tc>
          <w:tcPr>
            <w:tcW w:w="3227" w:type="dxa"/>
          </w:tcPr>
          <w:p w:rsidR="00743D65" w:rsidRDefault="00743D65" w:rsidP="00743D65">
            <w:pPr>
              <w:jc w:val="both"/>
            </w:pPr>
          </w:p>
          <w:p w:rsidR="00743D65" w:rsidRDefault="00743D65" w:rsidP="00743D65">
            <w:pPr>
              <w:jc w:val="both"/>
            </w:pPr>
          </w:p>
          <w:p w:rsidR="00743D65" w:rsidRPr="00276725" w:rsidRDefault="00743D65" w:rsidP="00743D65">
            <w:pPr>
              <w:jc w:val="both"/>
            </w:pPr>
            <w:r w:rsidRPr="00276725">
              <w:t>Bezpieczeństwo i niezawodność działaniu naboju</w:t>
            </w:r>
          </w:p>
        </w:tc>
        <w:tc>
          <w:tcPr>
            <w:tcW w:w="6105" w:type="dxa"/>
          </w:tcPr>
          <w:p w:rsidR="00743D65" w:rsidRPr="00276725" w:rsidRDefault="00743D65" w:rsidP="00743D65">
            <w:pPr>
              <w:jc w:val="both"/>
            </w:pPr>
            <w:r w:rsidRPr="00276725">
              <w:t>Nabój musi działać niezawodnie w różnych warunkach klimatycz</w:t>
            </w:r>
            <w:r>
              <w:t>nych w zakresie temperatur od -2</w:t>
            </w:r>
            <w:r w:rsidRPr="00276725">
              <w:t xml:space="preserve">0 do +50 </w:t>
            </w:r>
            <w:r w:rsidRPr="00276725">
              <w:rPr>
                <w:vertAlign w:val="superscript"/>
              </w:rPr>
              <w:t>0</w:t>
            </w:r>
            <w:r w:rsidRPr="00276725">
              <w:t xml:space="preserve">C. Produkty powstałe w wyniku spalania ładunku prochowego nie mogą negatywnie wpływać na działanie automatyki broni bez względu na jednorazową ilość oddanych strzałów. Naboje nie mogą posiadać śladów uszkodzeń mechanicznych powstałych w trakcie ich produkcji, muszą spełniać warunki niezawodnego działania. </w:t>
            </w:r>
          </w:p>
        </w:tc>
      </w:tr>
      <w:tr w:rsidR="00743D65" w:rsidTr="00743D65">
        <w:trPr>
          <w:trHeight w:val="375"/>
        </w:trPr>
        <w:tc>
          <w:tcPr>
            <w:tcW w:w="3227" w:type="dxa"/>
          </w:tcPr>
          <w:p w:rsidR="00743D65" w:rsidRDefault="00743D65" w:rsidP="00743D65">
            <w:pPr>
              <w:jc w:val="both"/>
            </w:pPr>
          </w:p>
          <w:p w:rsidR="00743D65" w:rsidRPr="00276725" w:rsidRDefault="00743D65" w:rsidP="00743D65">
            <w:pPr>
              <w:jc w:val="both"/>
            </w:pPr>
            <w:r w:rsidRPr="00276725">
              <w:t>Znakowanie</w:t>
            </w:r>
          </w:p>
        </w:tc>
        <w:tc>
          <w:tcPr>
            <w:tcW w:w="6105" w:type="dxa"/>
          </w:tcPr>
          <w:p w:rsidR="00743D65" w:rsidRPr="00276725" w:rsidRDefault="00743D65" w:rsidP="00743D65">
            <w:pPr>
              <w:jc w:val="both"/>
            </w:pPr>
            <w:r w:rsidRPr="00276725">
              <w:t>Wymagane jest oznaczenie producenta i kalibru na denku łuski oraz oznaczenie producenta, kalibru, rodzaju amunicji, daty produkcji i  partii amunicji na opakowaniu zbiorczym</w:t>
            </w:r>
            <w:r>
              <w:t>. Dopuszczalne jest aby na łusce zamiast kalibru znajdował się znak zmienności NATO.</w:t>
            </w:r>
          </w:p>
        </w:tc>
      </w:tr>
      <w:tr w:rsidR="00743D65" w:rsidTr="00743D65">
        <w:trPr>
          <w:trHeight w:val="377"/>
        </w:trPr>
        <w:tc>
          <w:tcPr>
            <w:tcW w:w="3227" w:type="dxa"/>
          </w:tcPr>
          <w:p w:rsidR="00743D65" w:rsidRPr="00276725" w:rsidRDefault="00743D65" w:rsidP="00743D65">
            <w:pPr>
              <w:jc w:val="both"/>
            </w:pPr>
            <w:r w:rsidRPr="00276725">
              <w:t>Pakowanie</w:t>
            </w:r>
          </w:p>
        </w:tc>
        <w:tc>
          <w:tcPr>
            <w:tcW w:w="6105" w:type="dxa"/>
          </w:tcPr>
          <w:p w:rsidR="00743D65" w:rsidRPr="00276725" w:rsidRDefault="00743D65" w:rsidP="00743D65">
            <w:pPr>
              <w:jc w:val="both"/>
            </w:pPr>
            <w:r w:rsidRPr="004E2223">
              <w:t>Amunicja mus</w:t>
            </w:r>
            <w:r>
              <w:t>i być pakowana jednostkowo do 20</w:t>
            </w:r>
            <w:r w:rsidRPr="004E2223">
              <w:t xml:space="preserve"> szt</w:t>
            </w:r>
            <w:r>
              <w:t>.</w:t>
            </w:r>
          </w:p>
        </w:tc>
      </w:tr>
      <w:tr w:rsidR="00743D65" w:rsidTr="00743D65">
        <w:trPr>
          <w:trHeight w:val="450"/>
        </w:trPr>
        <w:tc>
          <w:tcPr>
            <w:tcW w:w="3227" w:type="dxa"/>
          </w:tcPr>
          <w:p w:rsidR="00743D65" w:rsidRPr="00276725" w:rsidRDefault="00743D65" w:rsidP="00743D65">
            <w:pPr>
              <w:jc w:val="both"/>
            </w:pPr>
            <w:r w:rsidRPr="00276725">
              <w:t>Gwarancja</w:t>
            </w:r>
          </w:p>
        </w:tc>
        <w:tc>
          <w:tcPr>
            <w:tcW w:w="6105" w:type="dxa"/>
          </w:tcPr>
          <w:p w:rsidR="00743D65" w:rsidRPr="00276725" w:rsidRDefault="00743D65" w:rsidP="00743D65">
            <w:pPr>
              <w:jc w:val="both"/>
            </w:pPr>
            <w:r w:rsidRPr="00276725">
              <w:t>Co najmniej 36 miesięcy</w:t>
            </w:r>
          </w:p>
        </w:tc>
      </w:tr>
      <w:tr w:rsidR="00743D65" w:rsidTr="00743D65">
        <w:trPr>
          <w:trHeight w:val="453"/>
        </w:trPr>
        <w:tc>
          <w:tcPr>
            <w:tcW w:w="9332" w:type="dxa"/>
            <w:gridSpan w:val="2"/>
          </w:tcPr>
          <w:p w:rsidR="00743D65" w:rsidRPr="00276725" w:rsidRDefault="00743D65" w:rsidP="00743D65">
            <w:pPr>
              <w:jc w:val="center"/>
            </w:pPr>
            <w:r w:rsidRPr="00276725">
              <w:t>Amunicja nie może być powtórnie elaborowana</w:t>
            </w:r>
          </w:p>
        </w:tc>
      </w:tr>
    </w:tbl>
    <w:p w:rsidR="00743D65" w:rsidRDefault="00743D65" w:rsidP="00743D65">
      <w:pPr>
        <w:jc w:val="center"/>
        <w:rPr>
          <w:b/>
        </w:rPr>
      </w:pPr>
    </w:p>
    <w:p w:rsidR="00743D65" w:rsidRDefault="00743D65" w:rsidP="00743D65">
      <w:pPr>
        <w:spacing w:line="240" w:lineRule="auto"/>
        <w:jc w:val="both"/>
        <w:rPr>
          <w:sz w:val="20"/>
          <w:szCs w:val="20"/>
        </w:rPr>
      </w:pPr>
      <w:r>
        <w:rPr>
          <w:sz w:val="20"/>
          <w:szCs w:val="20"/>
        </w:rPr>
        <w:t xml:space="preserve">Jeżeli w opisie przedmiotu zamówienia użyto do opisania przedmiotu zamówienia oznaczeń lub parametrów wskazujących na konkretnego producenta, konkretny produkt lub wskazano znaki towarowe, patenty lub pochodzenie urządzeń, Zamawiający dopuszcza zastosowanie produktów równoważnych, przez które należy rozumieć produkty o parametrach nie gorszych od przedstawionych w opisie przedmiotu zamówienia, spełniające wymagania Zamawiającego, co najmniej w tym samym zakresie, co produkty wyszczególnione w opisie przedmiotu zamówienia. </w:t>
      </w:r>
    </w:p>
    <w:p w:rsidR="00743D65" w:rsidRDefault="00743D65" w:rsidP="00743D65">
      <w:pPr>
        <w:spacing w:line="240" w:lineRule="auto"/>
        <w:jc w:val="both"/>
        <w:rPr>
          <w:sz w:val="20"/>
          <w:szCs w:val="20"/>
        </w:rPr>
      </w:pPr>
    </w:p>
    <w:p w:rsidR="00743D65" w:rsidRDefault="00743D65"/>
    <w:p w:rsidR="00904F54" w:rsidRDefault="00904F54" w:rsidP="00C72E23">
      <w:pPr>
        <w:jc w:val="center"/>
        <w:rPr>
          <w:b/>
          <w:sz w:val="28"/>
        </w:rPr>
      </w:pPr>
    </w:p>
    <w:p w:rsidR="00904F54" w:rsidRDefault="00904F54" w:rsidP="00C72E23">
      <w:pPr>
        <w:jc w:val="center"/>
        <w:rPr>
          <w:b/>
          <w:sz w:val="28"/>
        </w:rPr>
      </w:pPr>
    </w:p>
    <w:p w:rsidR="00C72E23" w:rsidRDefault="00C72E23" w:rsidP="00C72E23">
      <w:pPr>
        <w:jc w:val="center"/>
        <w:rPr>
          <w:b/>
          <w:sz w:val="28"/>
        </w:rPr>
      </w:pPr>
      <w:r w:rsidRPr="004B0BFD">
        <w:rPr>
          <w:b/>
          <w:sz w:val="28"/>
        </w:rPr>
        <w:t>SPECYFIKACJA TECHNICZNA</w:t>
      </w:r>
      <w:r w:rsidRPr="00C72E23">
        <w:rPr>
          <w:b/>
          <w:sz w:val="28"/>
        </w:rPr>
        <w:t xml:space="preserve"> </w:t>
      </w:r>
      <w:r>
        <w:rPr>
          <w:b/>
          <w:sz w:val="28"/>
        </w:rPr>
        <w:t>Część VIII</w:t>
      </w:r>
    </w:p>
    <w:p w:rsidR="00C72E23" w:rsidRPr="004B0BFD" w:rsidRDefault="00C72E23" w:rsidP="00C72E23">
      <w:pPr>
        <w:jc w:val="center"/>
        <w:rPr>
          <w:b/>
        </w:rPr>
      </w:pPr>
      <w:r>
        <w:rPr>
          <w:b/>
        </w:rPr>
        <w:t xml:space="preserve">Nabój karabinowy kal.308 Win 10,9 g/168 gr. Norma Diamond lub równoważny </w:t>
      </w:r>
    </w:p>
    <w:tbl>
      <w:tblPr>
        <w:tblStyle w:val="Tabela-Siatka"/>
        <w:tblW w:w="9332" w:type="dxa"/>
        <w:tblLook w:val="04A0"/>
      </w:tblPr>
      <w:tblGrid>
        <w:gridCol w:w="3227"/>
        <w:gridCol w:w="6105"/>
      </w:tblGrid>
      <w:tr w:rsidR="00C72E23" w:rsidTr="00904F54">
        <w:trPr>
          <w:trHeight w:val="582"/>
        </w:trPr>
        <w:tc>
          <w:tcPr>
            <w:tcW w:w="9332" w:type="dxa"/>
            <w:gridSpan w:val="2"/>
          </w:tcPr>
          <w:p w:rsidR="00C72E23" w:rsidRPr="004B0BFD" w:rsidRDefault="00C72E23" w:rsidP="00904F54">
            <w:pPr>
              <w:jc w:val="center"/>
              <w:rPr>
                <w:b/>
              </w:rPr>
            </w:pPr>
            <w:r>
              <w:rPr>
                <w:b/>
              </w:rPr>
              <w:t xml:space="preserve">Nabój karabinowy kal.308 Win 10,9 g/168 gr. Norma Diamond lub równoważny </w:t>
            </w:r>
          </w:p>
          <w:p w:rsidR="00C72E23" w:rsidRDefault="00C72E23" w:rsidP="00904F54">
            <w:pPr>
              <w:jc w:val="center"/>
              <w:rPr>
                <w:b/>
              </w:rPr>
            </w:pPr>
          </w:p>
        </w:tc>
      </w:tr>
      <w:tr w:rsidR="00C72E23" w:rsidTr="00904F54">
        <w:trPr>
          <w:trHeight w:val="434"/>
        </w:trPr>
        <w:tc>
          <w:tcPr>
            <w:tcW w:w="3227" w:type="dxa"/>
          </w:tcPr>
          <w:p w:rsidR="00C72E23" w:rsidRPr="00276725" w:rsidRDefault="00C72E23" w:rsidP="00904F54">
            <w:pPr>
              <w:jc w:val="center"/>
            </w:pPr>
            <w:r w:rsidRPr="00276725">
              <w:t>Kaliber</w:t>
            </w:r>
          </w:p>
        </w:tc>
        <w:tc>
          <w:tcPr>
            <w:tcW w:w="6105" w:type="dxa"/>
          </w:tcPr>
          <w:p w:rsidR="00C72E23" w:rsidRPr="00276725" w:rsidRDefault="00C72E23" w:rsidP="00904F54">
            <w:pPr>
              <w:jc w:val="both"/>
            </w:pPr>
            <w:r>
              <w:t xml:space="preserve">7,62 x 51 mm/.308 Win                                                                                                                            </w:t>
            </w:r>
          </w:p>
        </w:tc>
      </w:tr>
      <w:tr w:rsidR="00C72E23" w:rsidTr="00904F54">
        <w:trPr>
          <w:trHeight w:val="367"/>
        </w:trPr>
        <w:tc>
          <w:tcPr>
            <w:tcW w:w="3227" w:type="dxa"/>
          </w:tcPr>
          <w:p w:rsidR="00C72E23" w:rsidRPr="00276725" w:rsidRDefault="00C72E23" w:rsidP="00904F54">
            <w:pPr>
              <w:jc w:val="center"/>
            </w:pPr>
            <w:r w:rsidRPr="00276725">
              <w:t>Masa pocisku</w:t>
            </w:r>
          </w:p>
        </w:tc>
        <w:tc>
          <w:tcPr>
            <w:tcW w:w="6105" w:type="dxa"/>
          </w:tcPr>
          <w:p w:rsidR="00C72E23" w:rsidRPr="00276725" w:rsidRDefault="00C72E23" w:rsidP="00316610">
            <w:pPr>
              <w:jc w:val="both"/>
            </w:pPr>
            <w:r>
              <w:t>168 g (10,9 g</w:t>
            </w:r>
            <w:r w:rsidR="00316610">
              <w:t>r</w:t>
            </w:r>
            <w:r>
              <w:t>)</w:t>
            </w:r>
          </w:p>
        </w:tc>
      </w:tr>
      <w:tr w:rsidR="00C72E23" w:rsidTr="00904F54">
        <w:trPr>
          <w:trHeight w:val="240"/>
        </w:trPr>
        <w:tc>
          <w:tcPr>
            <w:tcW w:w="3227" w:type="dxa"/>
          </w:tcPr>
          <w:p w:rsidR="00C72E23" w:rsidRPr="00276725" w:rsidRDefault="00C72E23" w:rsidP="00904F54">
            <w:pPr>
              <w:jc w:val="center"/>
            </w:pPr>
            <w:r w:rsidRPr="00276725">
              <w:t>Rodzaj pocisku</w:t>
            </w:r>
          </w:p>
        </w:tc>
        <w:tc>
          <w:tcPr>
            <w:tcW w:w="6105" w:type="dxa"/>
          </w:tcPr>
          <w:p w:rsidR="00C72E23" w:rsidRPr="00276725" w:rsidRDefault="00C72E23" w:rsidP="00904F54">
            <w:pPr>
              <w:jc w:val="both"/>
            </w:pPr>
            <w:r>
              <w:t>HP pocisk z wybraniem wierzchołkowym pokryty molibdenem</w:t>
            </w:r>
          </w:p>
        </w:tc>
      </w:tr>
      <w:tr w:rsidR="00C72E23" w:rsidTr="00904F54">
        <w:trPr>
          <w:trHeight w:val="308"/>
        </w:trPr>
        <w:tc>
          <w:tcPr>
            <w:tcW w:w="3227" w:type="dxa"/>
          </w:tcPr>
          <w:p w:rsidR="00C72E23" w:rsidRPr="00276725" w:rsidRDefault="00C72E23" w:rsidP="00904F54">
            <w:pPr>
              <w:jc w:val="center"/>
            </w:pPr>
            <w:r w:rsidRPr="00276725">
              <w:t>Łuska</w:t>
            </w:r>
          </w:p>
        </w:tc>
        <w:tc>
          <w:tcPr>
            <w:tcW w:w="6105" w:type="dxa"/>
          </w:tcPr>
          <w:p w:rsidR="00C72E23" w:rsidRPr="00276725" w:rsidRDefault="00C72E23" w:rsidP="00904F54">
            <w:pPr>
              <w:jc w:val="both"/>
            </w:pPr>
            <w:r>
              <w:t>Nielakierowana, mosię</w:t>
            </w:r>
            <w:r w:rsidRPr="00276725">
              <w:t>żna</w:t>
            </w:r>
          </w:p>
        </w:tc>
      </w:tr>
      <w:tr w:rsidR="00C72E23" w:rsidTr="00904F54">
        <w:trPr>
          <w:trHeight w:val="347"/>
        </w:trPr>
        <w:tc>
          <w:tcPr>
            <w:tcW w:w="3227" w:type="dxa"/>
          </w:tcPr>
          <w:p w:rsidR="00C72E23" w:rsidRPr="00276725" w:rsidRDefault="00C72E23" w:rsidP="00904F54">
            <w:pPr>
              <w:jc w:val="center"/>
            </w:pPr>
            <w:r w:rsidRPr="00276725">
              <w:t xml:space="preserve">Energia początkowa pocisku </w:t>
            </w:r>
          </w:p>
        </w:tc>
        <w:tc>
          <w:tcPr>
            <w:tcW w:w="6105" w:type="dxa"/>
          </w:tcPr>
          <w:p w:rsidR="00C72E23" w:rsidRPr="00276725" w:rsidRDefault="00C72E23" w:rsidP="00904F54">
            <w:pPr>
              <w:jc w:val="both"/>
            </w:pPr>
            <w:r>
              <w:t>Min.3000</w:t>
            </w:r>
            <w:r w:rsidRPr="00276725">
              <w:t xml:space="preserve"> J</w:t>
            </w:r>
          </w:p>
        </w:tc>
      </w:tr>
      <w:tr w:rsidR="00C72E23" w:rsidTr="00904F54">
        <w:trPr>
          <w:trHeight w:val="368"/>
        </w:trPr>
        <w:tc>
          <w:tcPr>
            <w:tcW w:w="3227" w:type="dxa"/>
          </w:tcPr>
          <w:p w:rsidR="00C72E23" w:rsidRPr="00276725" w:rsidRDefault="00C72E23" w:rsidP="00904F54">
            <w:pPr>
              <w:jc w:val="center"/>
            </w:pPr>
            <w:r w:rsidRPr="00276725">
              <w:t>Spłonka</w:t>
            </w:r>
          </w:p>
        </w:tc>
        <w:tc>
          <w:tcPr>
            <w:tcW w:w="6105" w:type="dxa"/>
          </w:tcPr>
          <w:p w:rsidR="00C72E23" w:rsidRPr="00276725" w:rsidRDefault="00C72E23" w:rsidP="00904F54">
            <w:pPr>
              <w:jc w:val="both"/>
            </w:pPr>
            <w:r w:rsidRPr="00276725">
              <w:t>Typu BOXER</w:t>
            </w:r>
            <w:r>
              <w:t xml:space="preserve"> lub Primer nie korodująca</w:t>
            </w:r>
          </w:p>
        </w:tc>
      </w:tr>
      <w:tr w:rsidR="00C72E23" w:rsidTr="00904F54">
        <w:trPr>
          <w:trHeight w:val="270"/>
        </w:trPr>
        <w:tc>
          <w:tcPr>
            <w:tcW w:w="3227" w:type="dxa"/>
          </w:tcPr>
          <w:p w:rsidR="00C72E23" w:rsidRPr="00276725" w:rsidRDefault="00C72E23" w:rsidP="00904F54">
            <w:pPr>
              <w:jc w:val="center"/>
            </w:pPr>
            <w:r>
              <w:t>Prędkość początkowa</w:t>
            </w:r>
          </w:p>
        </w:tc>
        <w:tc>
          <w:tcPr>
            <w:tcW w:w="6105" w:type="dxa"/>
          </w:tcPr>
          <w:p w:rsidR="00C72E23" w:rsidRPr="00276725" w:rsidRDefault="00C72E23" w:rsidP="00904F54">
            <w:pPr>
              <w:jc w:val="both"/>
            </w:pPr>
            <w:r>
              <w:t>min. 770 m/s</w:t>
            </w:r>
          </w:p>
        </w:tc>
      </w:tr>
      <w:tr w:rsidR="00C72E23" w:rsidTr="00904F54">
        <w:trPr>
          <w:trHeight w:val="252"/>
        </w:trPr>
        <w:tc>
          <w:tcPr>
            <w:tcW w:w="3227" w:type="dxa"/>
          </w:tcPr>
          <w:p w:rsidR="00C72E23" w:rsidRPr="00276725" w:rsidRDefault="00C72E23" w:rsidP="00904F54">
            <w:pPr>
              <w:jc w:val="center"/>
            </w:pPr>
            <w:r>
              <w:t>Ciśnienie maksymalne</w:t>
            </w:r>
          </w:p>
        </w:tc>
        <w:tc>
          <w:tcPr>
            <w:tcW w:w="6105" w:type="dxa"/>
          </w:tcPr>
          <w:p w:rsidR="00C72E23" w:rsidRDefault="00C72E23" w:rsidP="00904F54">
            <w:pPr>
              <w:jc w:val="both"/>
            </w:pPr>
            <w:r>
              <w:t>&lt;420 MPa</w:t>
            </w:r>
          </w:p>
          <w:p w:rsidR="00C72E23" w:rsidRDefault="00C72E23" w:rsidP="00904F54">
            <w:pPr>
              <w:jc w:val="both"/>
            </w:pPr>
          </w:p>
        </w:tc>
      </w:tr>
      <w:tr w:rsidR="00C72E23" w:rsidTr="00904F54">
        <w:trPr>
          <w:trHeight w:val="617"/>
        </w:trPr>
        <w:tc>
          <w:tcPr>
            <w:tcW w:w="3227" w:type="dxa"/>
          </w:tcPr>
          <w:p w:rsidR="00C72E23" w:rsidRPr="00276725" w:rsidRDefault="00C72E23" w:rsidP="00904F54">
            <w:pPr>
              <w:jc w:val="center"/>
            </w:pPr>
            <w:r w:rsidRPr="00276725">
              <w:t>Hermetyczność naboju</w:t>
            </w:r>
          </w:p>
          <w:p w:rsidR="00C72E23" w:rsidRPr="00276725" w:rsidRDefault="00C72E23" w:rsidP="00904F54">
            <w:pPr>
              <w:jc w:val="center"/>
            </w:pPr>
          </w:p>
        </w:tc>
        <w:tc>
          <w:tcPr>
            <w:tcW w:w="6105" w:type="dxa"/>
          </w:tcPr>
          <w:p w:rsidR="00C72E23" w:rsidRPr="00276725" w:rsidRDefault="00C72E23" w:rsidP="00904F54">
            <w:pPr>
              <w:jc w:val="both"/>
            </w:pPr>
            <w:r w:rsidRPr="00276725">
              <w:t>Nabój musi być wodoodporny</w:t>
            </w:r>
          </w:p>
        </w:tc>
      </w:tr>
      <w:tr w:rsidR="00C72E23" w:rsidTr="00904F54">
        <w:trPr>
          <w:trHeight w:val="510"/>
        </w:trPr>
        <w:tc>
          <w:tcPr>
            <w:tcW w:w="3227" w:type="dxa"/>
          </w:tcPr>
          <w:p w:rsidR="00C72E23" w:rsidRDefault="00C72E23" w:rsidP="00904F54">
            <w:pPr>
              <w:jc w:val="center"/>
            </w:pPr>
          </w:p>
          <w:p w:rsidR="00C72E23" w:rsidRDefault="00C72E23" w:rsidP="00904F54">
            <w:pPr>
              <w:jc w:val="center"/>
            </w:pPr>
          </w:p>
          <w:p w:rsidR="00C72E23" w:rsidRPr="00276725" w:rsidRDefault="00C72E23" w:rsidP="00904F54">
            <w:pPr>
              <w:jc w:val="center"/>
            </w:pPr>
            <w:r w:rsidRPr="00276725">
              <w:t>Bezpieczeństwo i niezawodność działaniu naboju</w:t>
            </w:r>
          </w:p>
        </w:tc>
        <w:tc>
          <w:tcPr>
            <w:tcW w:w="6105" w:type="dxa"/>
          </w:tcPr>
          <w:p w:rsidR="00C72E23" w:rsidRPr="00276725" w:rsidRDefault="00C72E23" w:rsidP="00904F54">
            <w:pPr>
              <w:jc w:val="both"/>
            </w:pPr>
            <w:r w:rsidRPr="00276725">
              <w:t xml:space="preserve">Nabój musi działać niezawodnie w różnych warunkach klimatycznych w zakresie temperatur od -30 do +50 </w:t>
            </w:r>
            <w:r w:rsidRPr="00276725">
              <w:rPr>
                <w:vertAlign w:val="superscript"/>
              </w:rPr>
              <w:t>0</w:t>
            </w:r>
            <w:r w:rsidRPr="00276725">
              <w:t xml:space="preserve">C. Produkty powstałe w wyniku spalania ładunku prochowego nie mogą negatywnie wpływać na działanie automatyki broni bez względu na jednorazową ilość oddanych strzałów. Naboje nie mogą posiadać śladów uszkodzeń mechanicznych powstałych w trakcie ich produkcji, muszą spełniać warunki niezawodnego działania. </w:t>
            </w:r>
          </w:p>
        </w:tc>
      </w:tr>
      <w:tr w:rsidR="00C72E23" w:rsidTr="00904F54">
        <w:trPr>
          <w:trHeight w:val="375"/>
        </w:trPr>
        <w:tc>
          <w:tcPr>
            <w:tcW w:w="3227" w:type="dxa"/>
          </w:tcPr>
          <w:p w:rsidR="00C72E23" w:rsidRDefault="00C72E23" w:rsidP="00904F54">
            <w:pPr>
              <w:jc w:val="center"/>
            </w:pPr>
          </w:p>
          <w:p w:rsidR="00C72E23" w:rsidRPr="00276725" w:rsidRDefault="00C72E23" w:rsidP="00904F54">
            <w:pPr>
              <w:jc w:val="center"/>
            </w:pPr>
            <w:r w:rsidRPr="00276725">
              <w:t>Znakowanie</w:t>
            </w:r>
          </w:p>
        </w:tc>
        <w:tc>
          <w:tcPr>
            <w:tcW w:w="6105" w:type="dxa"/>
          </w:tcPr>
          <w:p w:rsidR="00C72E23" w:rsidRPr="00276725" w:rsidRDefault="00C72E23" w:rsidP="00904F54">
            <w:pPr>
              <w:jc w:val="both"/>
            </w:pPr>
            <w:r w:rsidRPr="00276725">
              <w:t>Wymagane jest oznaczenie producenta i kalibru na denku łuski oraz oznaczenie producenta, kalibru, rodzaju amunicji, daty produkcji i  partii amunicji na opakowaniu zbiorczym</w:t>
            </w:r>
            <w:r>
              <w:t>. Dopuszczalne jest aby na łusce zamiast kalibru znajdował się znak zmienności NATO.</w:t>
            </w:r>
          </w:p>
        </w:tc>
      </w:tr>
      <w:tr w:rsidR="00C72E23" w:rsidTr="00904F54">
        <w:trPr>
          <w:trHeight w:val="377"/>
        </w:trPr>
        <w:tc>
          <w:tcPr>
            <w:tcW w:w="3227" w:type="dxa"/>
          </w:tcPr>
          <w:p w:rsidR="00C72E23" w:rsidRPr="00276725" w:rsidRDefault="00C72E23" w:rsidP="00904F54">
            <w:pPr>
              <w:jc w:val="center"/>
            </w:pPr>
            <w:r w:rsidRPr="00276725">
              <w:t>Pakowanie</w:t>
            </w:r>
          </w:p>
        </w:tc>
        <w:tc>
          <w:tcPr>
            <w:tcW w:w="6105" w:type="dxa"/>
          </w:tcPr>
          <w:p w:rsidR="00C72E23" w:rsidRPr="00276725" w:rsidRDefault="00C72E23" w:rsidP="00904F54">
            <w:pPr>
              <w:jc w:val="both"/>
            </w:pPr>
            <w:r w:rsidRPr="00276725">
              <w:t>Amunicja</w:t>
            </w:r>
            <w:r>
              <w:t xml:space="preserve"> musi być pakowana taśmowo po 1</w:t>
            </w:r>
            <w:r w:rsidRPr="00276725">
              <w:t>0 szt.</w:t>
            </w:r>
            <w:r>
              <w:t xml:space="preserve"> lub 20 szt. w opakowaniu zbiorczym po 200 szt.</w:t>
            </w:r>
          </w:p>
        </w:tc>
      </w:tr>
      <w:tr w:rsidR="00C72E23" w:rsidTr="00904F54">
        <w:trPr>
          <w:trHeight w:val="450"/>
        </w:trPr>
        <w:tc>
          <w:tcPr>
            <w:tcW w:w="3227" w:type="dxa"/>
          </w:tcPr>
          <w:p w:rsidR="00C72E23" w:rsidRPr="00276725" w:rsidRDefault="00C72E23" w:rsidP="00904F54">
            <w:pPr>
              <w:jc w:val="center"/>
            </w:pPr>
            <w:r w:rsidRPr="00276725">
              <w:t>Gwarancja</w:t>
            </w:r>
          </w:p>
        </w:tc>
        <w:tc>
          <w:tcPr>
            <w:tcW w:w="6105" w:type="dxa"/>
          </w:tcPr>
          <w:p w:rsidR="00C72E23" w:rsidRPr="00276725" w:rsidRDefault="00C72E23" w:rsidP="00904F54">
            <w:pPr>
              <w:jc w:val="both"/>
            </w:pPr>
            <w:r w:rsidRPr="00276725">
              <w:t>Co najmniej 36 miesięcy</w:t>
            </w:r>
          </w:p>
        </w:tc>
      </w:tr>
      <w:tr w:rsidR="00C72E23" w:rsidTr="00904F54">
        <w:trPr>
          <w:trHeight w:val="453"/>
        </w:trPr>
        <w:tc>
          <w:tcPr>
            <w:tcW w:w="9332" w:type="dxa"/>
            <w:gridSpan w:val="2"/>
          </w:tcPr>
          <w:p w:rsidR="00C72E23" w:rsidRPr="00276725" w:rsidRDefault="00C72E23" w:rsidP="00904F54">
            <w:pPr>
              <w:jc w:val="center"/>
            </w:pPr>
            <w:r w:rsidRPr="00276725">
              <w:t>Amunicja nie może być powtórnie elaborowana</w:t>
            </w:r>
          </w:p>
        </w:tc>
      </w:tr>
    </w:tbl>
    <w:p w:rsidR="00C72E23" w:rsidRDefault="00C72E23" w:rsidP="00C72E23">
      <w:pPr>
        <w:spacing w:line="240" w:lineRule="auto"/>
        <w:jc w:val="both"/>
        <w:rPr>
          <w:sz w:val="20"/>
          <w:szCs w:val="20"/>
        </w:rPr>
      </w:pPr>
      <w:r>
        <w:rPr>
          <w:sz w:val="20"/>
          <w:szCs w:val="20"/>
        </w:rPr>
        <w:t xml:space="preserve">eżeli w opisie przedmiotu zamówienia użyto do opisania przedmiotu zamówienia oznaczeń lub parametrów wskazujących na konkretnego producenta, konkretny produkt lub wskazano znaki towarowe, patenty lub pochodzenie urządzeń, Zamawiający dopuszcza zastosowanie produktów równoważnych, przez które należy rozumieć produkty o parametrach nie gorszych od przedstawionych w opisie przedmiotu zamówienia, spełniające wymagania Zamawiającego, co najmniej w tym samym zakresie, co produkty wyszczególnione w opisie przedmiotu zamówienia. </w:t>
      </w:r>
    </w:p>
    <w:p w:rsidR="00C72E23" w:rsidRDefault="00C72E23" w:rsidP="00C72E23">
      <w:pPr>
        <w:spacing w:line="240" w:lineRule="auto"/>
        <w:jc w:val="both"/>
        <w:rPr>
          <w:sz w:val="20"/>
          <w:szCs w:val="20"/>
        </w:rPr>
      </w:pPr>
    </w:p>
    <w:p w:rsidR="00904F54" w:rsidRDefault="00904F54" w:rsidP="00C72E23">
      <w:pPr>
        <w:jc w:val="center"/>
        <w:rPr>
          <w:sz w:val="20"/>
          <w:szCs w:val="20"/>
        </w:rPr>
      </w:pPr>
    </w:p>
    <w:p w:rsidR="00904F54" w:rsidRDefault="00904F54" w:rsidP="00C72E23">
      <w:pPr>
        <w:jc w:val="center"/>
        <w:rPr>
          <w:sz w:val="20"/>
          <w:szCs w:val="20"/>
        </w:rPr>
      </w:pPr>
    </w:p>
    <w:p w:rsidR="00904F54" w:rsidRDefault="00904F54" w:rsidP="00C72E23">
      <w:pPr>
        <w:jc w:val="center"/>
        <w:rPr>
          <w:sz w:val="20"/>
          <w:szCs w:val="20"/>
        </w:rPr>
      </w:pPr>
    </w:p>
    <w:p w:rsidR="00904F54" w:rsidRDefault="00904F54" w:rsidP="00C72E23">
      <w:pPr>
        <w:jc w:val="center"/>
        <w:rPr>
          <w:sz w:val="20"/>
          <w:szCs w:val="20"/>
        </w:rPr>
      </w:pPr>
    </w:p>
    <w:p w:rsidR="00C72E23" w:rsidRDefault="00C72E23" w:rsidP="00C72E23">
      <w:pPr>
        <w:jc w:val="center"/>
        <w:rPr>
          <w:b/>
          <w:sz w:val="28"/>
        </w:rPr>
      </w:pPr>
      <w:r w:rsidRPr="004B0BFD">
        <w:rPr>
          <w:b/>
          <w:sz w:val="28"/>
        </w:rPr>
        <w:t>SPECYFIKACJA TECHNICZNA</w:t>
      </w:r>
      <w:r w:rsidRPr="00C72E23">
        <w:rPr>
          <w:b/>
          <w:sz w:val="28"/>
        </w:rPr>
        <w:t xml:space="preserve"> </w:t>
      </w:r>
      <w:r>
        <w:rPr>
          <w:b/>
          <w:sz w:val="28"/>
        </w:rPr>
        <w:t>Część XI</w:t>
      </w:r>
    </w:p>
    <w:p w:rsidR="00C72E23" w:rsidRPr="004B0BFD" w:rsidRDefault="00C72E23" w:rsidP="00C72E23">
      <w:pPr>
        <w:jc w:val="center"/>
        <w:rPr>
          <w:b/>
        </w:rPr>
      </w:pPr>
      <w:r>
        <w:rPr>
          <w:b/>
        </w:rPr>
        <w:t xml:space="preserve">Nabój karabinowy kal.338 Lapua Magnum 19,4 g/300 gr. RUAG SWISS P Target lub równoważny </w:t>
      </w:r>
    </w:p>
    <w:tbl>
      <w:tblPr>
        <w:tblStyle w:val="Tabela-Siatka"/>
        <w:tblW w:w="9332" w:type="dxa"/>
        <w:tblLook w:val="04A0"/>
      </w:tblPr>
      <w:tblGrid>
        <w:gridCol w:w="3227"/>
        <w:gridCol w:w="6105"/>
      </w:tblGrid>
      <w:tr w:rsidR="00C72E23" w:rsidTr="00904F54">
        <w:trPr>
          <w:trHeight w:val="582"/>
        </w:trPr>
        <w:tc>
          <w:tcPr>
            <w:tcW w:w="9332" w:type="dxa"/>
            <w:gridSpan w:val="2"/>
          </w:tcPr>
          <w:p w:rsidR="00C72E23" w:rsidRDefault="00C72E23" w:rsidP="00904F54">
            <w:pPr>
              <w:jc w:val="center"/>
              <w:rPr>
                <w:b/>
              </w:rPr>
            </w:pPr>
            <w:r>
              <w:rPr>
                <w:b/>
              </w:rPr>
              <w:t>Nabój karabinowy kal.338 Lapua Magnum 19,4 g/300 gr. RUAG SWISS P Target lub równoważny</w:t>
            </w:r>
          </w:p>
        </w:tc>
      </w:tr>
      <w:tr w:rsidR="00C72E23" w:rsidTr="00904F54">
        <w:trPr>
          <w:trHeight w:val="434"/>
        </w:trPr>
        <w:tc>
          <w:tcPr>
            <w:tcW w:w="3227" w:type="dxa"/>
          </w:tcPr>
          <w:p w:rsidR="00C72E23" w:rsidRPr="00276725" w:rsidRDefault="00C72E23" w:rsidP="00904F54">
            <w:pPr>
              <w:jc w:val="center"/>
            </w:pPr>
            <w:r w:rsidRPr="00276725">
              <w:t>Kaliber</w:t>
            </w:r>
          </w:p>
        </w:tc>
        <w:tc>
          <w:tcPr>
            <w:tcW w:w="6105" w:type="dxa"/>
          </w:tcPr>
          <w:p w:rsidR="00C72E23" w:rsidRPr="00276725" w:rsidRDefault="00C72E23" w:rsidP="00904F54">
            <w:pPr>
              <w:jc w:val="both"/>
            </w:pPr>
            <w:r>
              <w:t xml:space="preserve">8,6 x 70 mm                                                                                                                            </w:t>
            </w:r>
          </w:p>
        </w:tc>
      </w:tr>
      <w:tr w:rsidR="00C72E23" w:rsidTr="00904F54">
        <w:trPr>
          <w:trHeight w:val="367"/>
        </w:trPr>
        <w:tc>
          <w:tcPr>
            <w:tcW w:w="3227" w:type="dxa"/>
          </w:tcPr>
          <w:p w:rsidR="00C72E23" w:rsidRPr="00276725" w:rsidRDefault="00C72E23" w:rsidP="00904F54">
            <w:pPr>
              <w:jc w:val="center"/>
            </w:pPr>
            <w:r w:rsidRPr="00276725">
              <w:t>Masa pocisku</w:t>
            </w:r>
          </w:p>
        </w:tc>
        <w:tc>
          <w:tcPr>
            <w:tcW w:w="6105" w:type="dxa"/>
          </w:tcPr>
          <w:p w:rsidR="00C72E23" w:rsidRPr="00276725" w:rsidRDefault="00316610" w:rsidP="00316610">
            <w:pPr>
              <w:jc w:val="both"/>
            </w:pPr>
            <w:r>
              <w:t>300 g</w:t>
            </w:r>
            <w:r w:rsidR="00C72E23">
              <w:t xml:space="preserve"> (19,4 g</w:t>
            </w:r>
            <w:r>
              <w:t>r</w:t>
            </w:r>
            <w:r w:rsidR="00C72E23">
              <w:t>)</w:t>
            </w:r>
          </w:p>
        </w:tc>
      </w:tr>
      <w:tr w:rsidR="00C72E23" w:rsidTr="00904F54">
        <w:trPr>
          <w:trHeight w:val="240"/>
        </w:trPr>
        <w:tc>
          <w:tcPr>
            <w:tcW w:w="3227" w:type="dxa"/>
          </w:tcPr>
          <w:p w:rsidR="00C72E23" w:rsidRPr="00276725" w:rsidRDefault="00C72E23" w:rsidP="00904F54">
            <w:pPr>
              <w:jc w:val="center"/>
            </w:pPr>
            <w:r w:rsidRPr="00276725">
              <w:t>Rodzaj pocisku</w:t>
            </w:r>
          </w:p>
        </w:tc>
        <w:tc>
          <w:tcPr>
            <w:tcW w:w="6105" w:type="dxa"/>
          </w:tcPr>
          <w:p w:rsidR="00C72E23" w:rsidRPr="00276725" w:rsidRDefault="00C72E23" w:rsidP="00904F54">
            <w:pPr>
              <w:jc w:val="both"/>
            </w:pPr>
            <w:r>
              <w:t>Mosiężny płaszcz z punktem otwartym i rdzeniem ołowianym</w:t>
            </w:r>
            <w:r w:rsidRPr="00276725">
              <w:t xml:space="preserve"> </w:t>
            </w:r>
          </w:p>
        </w:tc>
      </w:tr>
      <w:tr w:rsidR="00C72E23" w:rsidTr="00904F54">
        <w:trPr>
          <w:trHeight w:val="112"/>
        </w:trPr>
        <w:tc>
          <w:tcPr>
            <w:tcW w:w="3227" w:type="dxa"/>
          </w:tcPr>
          <w:p w:rsidR="00C72E23" w:rsidRPr="00276725" w:rsidRDefault="00C72E23" w:rsidP="00904F54">
            <w:pPr>
              <w:jc w:val="center"/>
            </w:pPr>
            <w:r w:rsidRPr="00276725">
              <w:t>Łuska</w:t>
            </w:r>
          </w:p>
        </w:tc>
        <w:tc>
          <w:tcPr>
            <w:tcW w:w="6105" w:type="dxa"/>
          </w:tcPr>
          <w:p w:rsidR="00C72E23" w:rsidRPr="00276725" w:rsidRDefault="00C72E23" w:rsidP="00904F54">
            <w:pPr>
              <w:jc w:val="both"/>
            </w:pPr>
            <w:r>
              <w:t>Nielakierowana, mosię</w:t>
            </w:r>
            <w:r w:rsidRPr="00276725">
              <w:t>żna</w:t>
            </w:r>
          </w:p>
          <w:p w:rsidR="00C72E23" w:rsidRPr="00276725" w:rsidRDefault="00C72E23" w:rsidP="00904F54">
            <w:pPr>
              <w:jc w:val="both"/>
            </w:pPr>
          </w:p>
        </w:tc>
      </w:tr>
      <w:tr w:rsidR="00C72E23" w:rsidTr="00904F54">
        <w:trPr>
          <w:trHeight w:val="347"/>
        </w:trPr>
        <w:tc>
          <w:tcPr>
            <w:tcW w:w="3227" w:type="dxa"/>
          </w:tcPr>
          <w:p w:rsidR="00C72E23" w:rsidRPr="00276725" w:rsidRDefault="00C72E23" w:rsidP="00904F54">
            <w:pPr>
              <w:jc w:val="center"/>
            </w:pPr>
            <w:r w:rsidRPr="00276725">
              <w:t xml:space="preserve">Energia początkowa pocisku </w:t>
            </w:r>
          </w:p>
        </w:tc>
        <w:tc>
          <w:tcPr>
            <w:tcW w:w="6105" w:type="dxa"/>
          </w:tcPr>
          <w:p w:rsidR="00C72E23" w:rsidRPr="00276725" w:rsidRDefault="00C72E23" w:rsidP="00904F54">
            <w:pPr>
              <w:jc w:val="both"/>
            </w:pPr>
            <w:r>
              <w:t>6700</w:t>
            </w:r>
            <w:r w:rsidRPr="00276725">
              <w:t xml:space="preserve"> J</w:t>
            </w:r>
          </w:p>
        </w:tc>
      </w:tr>
      <w:tr w:rsidR="00C72E23" w:rsidTr="00904F54">
        <w:trPr>
          <w:trHeight w:val="270"/>
        </w:trPr>
        <w:tc>
          <w:tcPr>
            <w:tcW w:w="3227" w:type="dxa"/>
          </w:tcPr>
          <w:p w:rsidR="00C72E23" w:rsidRPr="00276725" w:rsidRDefault="00C72E23" w:rsidP="00904F54">
            <w:pPr>
              <w:jc w:val="center"/>
            </w:pPr>
            <w:r>
              <w:t>Ciśnienie maksymalne</w:t>
            </w:r>
          </w:p>
        </w:tc>
        <w:tc>
          <w:tcPr>
            <w:tcW w:w="6105" w:type="dxa"/>
          </w:tcPr>
          <w:p w:rsidR="00C72E23" w:rsidRDefault="00C72E23" w:rsidP="00904F54">
            <w:pPr>
              <w:jc w:val="both"/>
            </w:pPr>
            <w:r>
              <w:t>&lt;483 MPa</w:t>
            </w:r>
          </w:p>
          <w:p w:rsidR="00C72E23" w:rsidRDefault="00C72E23" w:rsidP="00904F54">
            <w:pPr>
              <w:jc w:val="both"/>
            </w:pPr>
          </w:p>
        </w:tc>
      </w:tr>
      <w:tr w:rsidR="00C72E23" w:rsidTr="00904F54">
        <w:trPr>
          <w:trHeight w:val="270"/>
        </w:trPr>
        <w:tc>
          <w:tcPr>
            <w:tcW w:w="3227" w:type="dxa"/>
          </w:tcPr>
          <w:p w:rsidR="00C72E23" w:rsidRPr="00276725" w:rsidRDefault="00C72E23" w:rsidP="00904F54">
            <w:pPr>
              <w:jc w:val="center"/>
            </w:pPr>
            <w:r w:rsidRPr="00276725">
              <w:t>Spłonka</w:t>
            </w:r>
          </w:p>
        </w:tc>
        <w:tc>
          <w:tcPr>
            <w:tcW w:w="6105" w:type="dxa"/>
          </w:tcPr>
          <w:p w:rsidR="00C72E23" w:rsidRPr="00276725" w:rsidRDefault="00C72E23" w:rsidP="00904F54">
            <w:pPr>
              <w:jc w:val="both"/>
            </w:pPr>
            <w:r w:rsidRPr="00276725">
              <w:t>Typu BOXER</w:t>
            </w:r>
            <w:r>
              <w:t xml:space="preserve"> lub Primer nie korodująca</w:t>
            </w:r>
          </w:p>
        </w:tc>
      </w:tr>
      <w:tr w:rsidR="00C72E23" w:rsidTr="00904F54">
        <w:trPr>
          <w:trHeight w:val="255"/>
        </w:trPr>
        <w:tc>
          <w:tcPr>
            <w:tcW w:w="3227" w:type="dxa"/>
          </w:tcPr>
          <w:p w:rsidR="00C72E23" w:rsidRPr="00276725" w:rsidRDefault="00C72E23" w:rsidP="00904F54">
            <w:pPr>
              <w:jc w:val="center"/>
            </w:pPr>
            <w:r>
              <w:t>Prędkość początkowa</w:t>
            </w:r>
          </w:p>
        </w:tc>
        <w:tc>
          <w:tcPr>
            <w:tcW w:w="6105" w:type="dxa"/>
          </w:tcPr>
          <w:p w:rsidR="00C72E23" w:rsidRDefault="00C72E23" w:rsidP="00904F54">
            <w:pPr>
              <w:jc w:val="both"/>
            </w:pPr>
            <w:r>
              <w:t>min. 830 m/s</w:t>
            </w:r>
          </w:p>
          <w:p w:rsidR="00C72E23" w:rsidRPr="00276725" w:rsidRDefault="00C72E23" w:rsidP="00904F54">
            <w:pPr>
              <w:jc w:val="both"/>
            </w:pPr>
          </w:p>
        </w:tc>
      </w:tr>
      <w:tr w:rsidR="00C72E23" w:rsidTr="00904F54">
        <w:trPr>
          <w:trHeight w:val="617"/>
        </w:trPr>
        <w:tc>
          <w:tcPr>
            <w:tcW w:w="3227" w:type="dxa"/>
          </w:tcPr>
          <w:p w:rsidR="00C72E23" w:rsidRPr="00276725" w:rsidRDefault="00C72E23" w:rsidP="00904F54">
            <w:pPr>
              <w:jc w:val="center"/>
            </w:pPr>
            <w:r w:rsidRPr="00276725">
              <w:t>Hermetyczność naboju</w:t>
            </w:r>
          </w:p>
          <w:p w:rsidR="00C72E23" w:rsidRPr="00276725" w:rsidRDefault="00C72E23" w:rsidP="00904F54">
            <w:pPr>
              <w:jc w:val="center"/>
            </w:pPr>
          </w:p>
        </w:tc>
        <w:tc>
          <w:tcPr>
            <w:tcW w:w="6105" w:type="dxa"/>
          </w:tcPr>
          <w:p w:rsidR="00C72E23" w:rsidRPr="00276725" w:rsidRDefault="00C72E23" w:rsidP="00904F54">
            <w:pPr>
              <w:jc w:val="both"/>
            </w:pPr>
            <w:r w:rsidRPr="00276725">
              <w:t>Nabój musi być wodoodporny</w:t>
            </w:r>
          </w:p>
        </w:tc>
      </w:tr>
      <w:tr w:rsidR="00C72E23" w:rsidTr="00904F54">
        <w:trPr>
          <w:trHeight w:val="510"/>
        </w:trPr>
        <w:tc>
          <w:tcPr>
            <w:tcW w:w="3227" w:type="dxa"/>
          </w:tcPr>
          <w:p w:rsidR="00C72E23" w:rsidRDefault="00C72E23" w:rsidP="00904F54">
            <w:pPr>
              <w:jc w:val="center"/>
            </w:pPr>
          </w:p>
          <w:p w:rsidR="00C72E23" w:rsidRDefault="00C72E23" w:rsidP="00904F54">
            <w:pPr>
              <w:jc w:val="center"/>
            </w:pPr>
          </w:p>
          <w:p w:rsidR="00C72E23" w:rsidRPr="00276725" w:rsidRDefault="00C72E23" w:rsidP="00904F54">
            <w:pPr>
              <w:jc w:val="center"/>
            </w:pPr>
            <w:r w:rsidRPr="00276725">
              <w:t>Bezpieczeństwo i niezawodność działaniu naboju</w:t>
            </w:r>
          </w:p>
        </w:tc>
        <w:tc>
          <w:tcPr>
            <w:tcW w:w="6105" w:type="dxa"/>
          </w:tcPr>
          <w:p w:rsidR="00C72E23" w:rsidRPr="00276725" w:rsidRDefault="00C72E23" w:rsidP="00904F54">
            <w:pPr>
              <w:jc w:val="both"/>
            </w:pPr>
            <w:r w:rsidRPr="00276725">
              <w:t xml:space="preserve">Nabój musi działać niezawodnie w różnych warunkach klimatycznych w zakresie temperatur od -30 do +50 </w:t>
            </w:r>
            <w:r w:rsidRPr="00276725">
              <w:rPr>
                <w:vertAlign w:val="superscript"/>
              </w:rPr>
              <w:t>0</w:t>
            </w:r>
            <w:r w:rsidRPr="00276725">
              <w:t xml:space="preserve">C. Produkty powstałe w wyniku spalania ładunku prochowego nie mogą negatywnie wpływać na działanie automatyki broni bez względu na jednorazową ilość oddanych strzałów. Naboje nie mogą posiadać śladów uszkodzeń mechanicznych powstałych w trakcie ich produkcji, muszą spełniać warunki niezawodnego działania. </w:t>
            </w:r>
          </w:p>
        </w:tc>
      </w:tr>
      <w:tr w:rsidR="00C72E23" w:rsidTr="00904F54">
        <w:trPr>
          <w:trHeight w:val="375"/>
        </w:trPr>
        <w:tc>
          <w:tcPr>
            <w:tcW w:w="3227" w:type="dxa"/>
          </w:tcPr>
          <w:p w:rsidR="00C72E23" w:rsidRDefault="00C72E23" w:rsidP="00904F54">
            <w:pPr>
              <w:jc w:val="center"/>
            </w:pPr>
          </w:p>
          <w:p w:rsidR="00C72E23" w:rsidRPr="00276725" w:rsidRDefault="00C72E23" w:rsidP="00904F54">
            <w:pPr>
              <w:jc w:val="center"/>
            </w:pPr>
            <w:r w:rsidRPr="00276725">
              <w:t>Znakowanie</w:t>
            </w:r>
          </w:p>
        </w:tc>
        <w:tc>
          <w:tcPr>
            <w:tcW w:w="6105" w:type="dxa"/>
          </w:tcPr>
          <w:p w:rsidR="00C72E23" w:rsidRPr="00276725" w:rsidRDefault="00C72E23" w:rsidP="00904F54">
            <w:pPr>
              <w:jc w:val="both"/>
            </w:pPr>
            <w:r w:rsidRPr="00276725">
              <w:t>Wymagane jest oznaczenie producenta i kalibru na denku łuski oraz oznaczenie producenta, kalibru, rodzaju amunicji, daty produkcji i  partii amunicji na opakowaniu zbiorczym</w:t>
            </w:r>
            <w:r>
              <w:t>. Dopuszczalne jest aby na łusce zamiast kalibru znajdował się znak zmienności NATO.</w:t>
            </w:r>
          </w:p>
        </w:tc>
      </w:tr>
      <w:tr w:rsidR="00C72E23" w:rsidTr="00904F54">
        <w:trPr>
          <w:trHeight w:val="377"/>
        </w:trPr>
        <w:tc>
          <w:tcPr>
            <w:tcW w:w="3227" w:type="dxa"/>
          </w:tcPr>
          <w:p w:rsidR="00C72E23" w:rsidRPr="00276725" w:rsidRDefault="00C72E23" w:rsidP="00904F54">
            <w:pPr>
              <w:jc w:val="center"/>
            </w:pPr>
            <w:r w:rsidRPr="00276725">
              <w:t>Pakowanie</w:t>
            </w:r>
          </w:p>
        </w:tc>
        <w:tc>
          <w:tcPr>
            <w:tcW w:w="6105" w:type="dxa"/>
          </w:tcPr>
          <w:p w:rsidR="00C72E23" w:rsidRPr="00276725" w:rsidRDefault="00C72E23" w:rsidP="00904F54">
            <w:pPr>
              <w:jc w:val="both"/>
            </w:pPr>
            <w:r w:rsidRPr="00276725">
              <w:t>Amunicja</w:t>
            </w:r>
            <w:r>
              <w:t xml:space="preserve"> musi być pakowana taśmowo po 1</w:t>
            </w:r>
            <w:r w:rsidRPr="00276725">
              <w:t>0 szt.</w:t>
            </w:r>
            <w:r>
              <w:t xml:space="preserve"> lub 20 szt. w opakowaniu zbiorczym po 200 szt.</w:t>
            </w:r>
          </w:p>
        </w:tc>
      </w:tr>
      <w:tr w:rsidR="00C72E23" w:rsidTr="00904F54">
        <w:trPr>
          <w:trHeight w:val="450"/>
        </w:trPr>
        <w:tc>
          <w:tcPr>
            <w:tcW w:w="3227" w:type="dxa"/>
          </w:tcPr>
          <w:p w:rsidR="00C72E23" w:rsidRPr="00276725" w:rsidRDefault="00C72E23" w:rsidP="00904F54">
            <w:pPr>
              <w:jc w:val="center"/>
            </w:pPr>
            <w:r w:rsidRPr="00276725">
              <w:t>Gwarancja</w:t>
            </w:r>
          </w:p>
        </w:tc>
        <w:tc>
          <w:tcPr>
            <w:tcW w:w="6105" w:type="dxa"/>
          </w:tcPr>
          <w:p w:rsidR="00C72E23" w:rsidRPr="00276725" w:rsidRDefault="00C72E23" w:rsidP="00904F54">
            <w:pPr>
              <w:jc w:val="both"/>
            </w:pPr>
            <w:r w:rsidRPr="00276725">
              <w:t>Co najmniej 36 miesięcy</w:t>
            </w:r>
          </w:p>
        </w:tc>
      </w:tr>
      <w:tr w:rsidR="00C72E23" w:rsidTr="00904F54">
        <w:trPr>
          <w:trHeight w:val="453"/>
        </w:trPr>
        <w:tc>
          <w:tcPr>
            <w:tcW w:w="9332" w:type="dxa"/>
            <w:gridSpan w:val="2"/>
          </w:tcPr>
          <w:p w:rsidR="00C72E23" w:rsidRPr="00276725" w:rsidRDefault="00C72E23" w:rsidP="00904F54">
            <w:pPr>
              <w:jc w:val="center"/>
            </w:pPr>
            <w:r w:rsidRPr="00276725">
              <w:t>Amunicja nie może być powtórnie elaborowana</w:t>
            </w:r>
          </w:p>
        </w:tc>
      </w:tr>
    </w:tbl>
    <w:p w:rsidR="00904F54" w:rsidRDefault="00904F54" w:rsidP="00C72E23">
      <w:pPr>
        <w:spacing w:line="240" w:lineRule="auto"/>
        <w:jc w:val="both"/>
        <w:rPr>
          <w:sz w:val="20"/>
          <w:szCs w:val="20"/>
        </w:rPr>
      </w:pPr>
    </w:p>
    <w:p w:rsidR="00C72E23" w:rsidRDefault="00904F54" w:rsidP="00C72E23">
      <w:pPr>
        <w:spacing w:line="240" w:lineRule="auto"/>
        <w:jc w:val="both"/>
        <w:rPr>
          <w:sz w:val="20"/>
          <w:szCs w:val="20"/>
        </w:rPr>
      </w:pPr>
      <w:r>
        <w:rPr>
          <w:sz w:val="20"/>
          <w:szCs w:val="20"/>
        </w:rPr>
        <w:t>J</w:t>
      </w:r>
      <w:r w:rsidR="00C72E23">
        <w:rPr>
          <w:sz w:val="20"/>
          <w:szCs w:val="20"/>
        </w:rPr>
        <w:t xml:space="preserve">eżeli w opisie przedmiotu zamówienia użyto do opisania przedmiotu zamówienia oznaczeń lub parametrów wskazujących na konkretnego producenta, konkretny produkt lub wskazano znaki towarowe, patenty lub pochodzenie urządzeń, Zamawiający dopuszcza zastosowanie produktów równoważnych, przez które należy rozumieć produkty o parametrach nie gorszych od przedstawionych w opisie przedmiotu zamówienia, spełniające wymagania Zamawiającego, co najmniej w tym samym zakresie, co produkty wyszczególnione w opisie przedmiotu zamówienia. </w:t>
      </w:r>
    </w:p>
    <w:p w:rsidR="00743D65" w:rsidRDefault="00743D65"/>
    <w:p w:rsidR="00A23EF5" w:rsidRDefault="00A23EF5"/>
    <w:p w:rsidR="00A23EF5" w:rsidRDefault="00A23EF5"/>
    <w:p w:rsidR="00C72E23" w:rsidRDefault="00C72E23" w:rsidP="00C72E23">
      <w:pPr>
        <w:jc w:val="center"/>
        <w:rPr>
          <w:b/>
          <w:sz w:val="28"/>
        </w:rPr>
      </w:pPr>
      <w:r w:rsidRPr="004B0BFD">
        <w:rPr>
          <w:b/>
          <w:sz w:val="28"/>
        </w:rPr>
        <w:t>SPECYFIKACJA TECHNICZN</w:t>
      </w:r>
      <w:r>
        <w:rPr>
          <w:b/>
          <w:sz w:val="28"/>
        </w:rPr>
        <w:t>a</w:t>
      </w:r>
      <w:r w:rsidRPr="00C72E23">
        <w:rPr>
          <w:b/>
          <w:sz w:val="28"/>
        </w:rPr>
        <w:t xml:space="preserve"> </w:t>
      </w:r>
      <w:r>
        <w:rPr>
          <w:b/>
          <w:sz w:val="28"/>
        </w:rPr>
        <w:t>Część X</w:t>
      </w:r>
    </w:p>
    <w:p w:rsidR="00C72E23" w:rsidRPr="004B0BFD" w:rsidRDefault="00C72E23" w:rsidP="00C72E23">
      <w:pPr>
        <w:rPr>
          <w:b/>
        </w:rPr>
      </w:pPr>
      <w:r>
        <w:rPr>
          <w:b/>
        </w:rPr>
        <w:t>Wkładka pirotechniczna ładunku jedno-hukowo-błyskowego do granatu ćwiczebnego NICO lub równoważna.</w:t>
      </w:r>
      <w:r>
        <w:rPr>
          <w:b/>
        </w:rPr>
        <w:tab/>
      </w:r>
      <w:r>
        <w:rPr>
          <w:b/>
        </w:rPr>
        <w:tab/>
      </w:r>
      <w:r>
        <w:rPr>
          <w:b/>
        </w:rPr>
        <w:tab/>
      </w:r>
    </w:p>
    <w:tbl>
      <w:tblPr>
        <w:tblStyle w:val="Tabela-Siatka"/>
        <w:tblW w:w="9362" w:type="dxa"/>
        <w:tblLook w:val="04A0"/>
      </w:tblPr>
      <w:tblGrid>
        <w:gridCol w:w="3085"/>
        <w:gridCol w:w="6277"/>
      </w:tblGrid>
      <w:tr w:rsidR="00C72E23" w:rsidTr="00904F54">
        <w:trPr>
          <w:trHeight w:val="694"/>
        </w:trPr>
        <w:tc>
          <w:tcPr>
            <w:tcW w:w="9362" w:type="dxa"/>
            <w:gridSpan w:val="2"/>
          </w:tcPr>
          <w:p w:rsidR="00C72E23" w:rsidRPr="004B0BFD" w:rsidRDefault="00C72E23" w:rsidP="00904F54">
            <w:pPr>
              <w:jc w:val="center"/>
              <w:rPr>
                <w:b/>
              </w:rPr>
            </w:pPr>
            <w:r>
              <w:rPr>
                <w:b/>
              </w:rPr>
              <w:t xml:space="preserve">Wkładka pirotechniczna ładunku jedno-hukowo-błyskowego do granatu ćwiczebnego </w:t>
            </w:r>
            <w:r>
              <w:rPr>
                <w:b/>
              </w:rPr>
              <w:br/>
              <w:t>NICO lub równoważna.</w:t>
            </w:r>
          </w:p>
          <w:p w:rsidR="00C72E23" w:rsidRDefault="00C72E23" w:rsidP="00904F54">
            <w:pPr>
              <w:jc w:val="center"/>
              <w:rPr>
                <w:b/>
              </w:rPr>
            </w:pPr>
          </w:p>
        </w:tc>
      </w:tr>
      <w:tr w:rsidR="00C72E23" w:rsidTr="00904F54">
        <w:trPr>
          <w:trHeight w:val="735"/>
        </w:trPr>
        <w:tc>
          <w:tcPr>
            <w:tcW w:w="3085" w:type="dxa"/>
          </w:tcPr>
          <w:p w:rsidR="00C72E23" w:rsidRPr="004B0BFD" w:rsidRDefault="00C72E23" w:rsidP="00904F54">
            <w:pPr>
              <w:jc w:val="both"/>
            </w:pPr>
            <w:r>
              <w:t>Natężenie dźwięku (z 3 m)</w:t>
            </w:r>
          </w:p>
        </w:tc>
        <w:tc>
          <w:tcPr>
            <w:tcW w:w="6277" w:type="dxa"/>
          </w:tcPr>
          <w:p w:rsidR="00C72E23" w:rsidRPr="004B0BFD" w:rsidRDefault="00C72E23" w:rsidP="00904F54">
            <w:pPr>
              <w:jc w:val="both"/>
            </w:pPr>
            <w:r w:rsidRPr="004B0BFD">
              <w:t>130-140 dB</w:t>
            </w:r>
          </w:p>
        </w:tc>
      </w:tr>
      <w:tr w:rsidR="00C72E23" w:rsidTr="00904F54">
        <w:trPr>
          <w:trHeight w:val="735"/>
        </w:trPr>
        <w:tc>
          <w:tcPr>
            <w:tcW w:w="3085" w:type="dxa"/>
          </w:tcPr>
          <w:p w:rsidR="00C72E23" w:rsidRPr="004B0BFD" w:rsidRDefault="00C72E23" w:rsidP="00904F54">
            <w:pPr>
              <w:jc w:val="both"/>
            </w:pPr>
            <w:r w:rsidRPr="004B0BFD">
              <w:t>Wysokość</w:t>
            </w:r>
          </w:p>
        </w:tc>
        <w:tc>
          <w:tcPr>
            <w:tcW w:w="6277" w:type="dxa"/>
          </w:tcPr>
          <w:p w:rsidR="00C72E23" w:rsidRPr="004B0BFD" w:rsidRDefault="00C72E23" w:rsidP="00904F54">
            <w:pPr>
              <w:jc w:val="both"/>
            </w:pPr>
            <w:r w:rsidRPr="004B0BFD">
              <w:t>98 mm</w:t>
            </w:r>
          </w:p>
        </w:tc>
      </w:tr>
      <w:tr w:rsidR="00C72E23" w:rsidTr="00904F54">
        <w:trPr>
          <w:trHeight w:val="694"/>
        </w:trPr>
        <w:tc>
          <w:tcPr>
            <w:tcW w:w="3085" w:type="dxa"/>
          </w:tcPr>
          <w:p w:rsidR="00C72E23" w:rsidRPr="004B0BFD" w:rsidRDefault="00C72E23" w:rsidP="00904F54">
            <w:pPr>
              <w:jc w:val="both"/>
            </w:pPr>
            <w:r w:rsidRPr="004B0BFD">
              <w:t>Waga</w:t>
            </w:r>
          </w:p>
        </w:tc>
        <w:tc>
          <w:tcPr>
            <w:tcW w:w="6277" w:type="dxa"/>
          </w:tcPr>
          <w:p w:rsidR="00C72E23" w:rsidRPr="004B0BFD" w:rsidRDefault="00C72E23" w:rsidP="00904F54">
            <w:pPr>
              <w:jc w:val="both"/>
            </w:pPr>
            <w:r w:rsidRPr="004B0BFD">
              <w:t>79-80 g</w:t>
            </w:r>
          </w:p>
        </w:tc>
      </w:tr>
      <w:tr w:rsidR="00C72E23" w:rsidTr="00904F54">
        <w:trPr>
          <w:trHeight w:val="694"/>
        </w:trPr>
        <w:tc>
          <w:tcPr>
            <w:tcW w:w="3085" w:type="dxa"/>
          </w:tcPr>
          <w:p w:rsidR="00C72E23" w:rsidRPr="004B0BFD" w:rsidRDefault="00C72E23" w:rsidP="00904F54">
            <w:pPr>
              <w:jc w:val="both"/>
            </w:pPr>
            <w:r w:rsidRPr="004B0BFD">
              <w:t>Zapalnik</w:t>
            </w:r>
          </w:p>
        </w:tc>
        <w:tc>
          <w:tcPr>
            <w:tcW w:w="6277" w:type="dxa"/>
          </w:tcPr>
          <w:p w:rsidR="00C72E23" w:rsidRPr="004B0BFD" w:rsidRDefault="00C72E23" w:rsidP="00904F54">
            <w:pPr>
              <w:jc w:val="both"/>
            </w:pPr>
            <w:r w:rsidRPr="004B0BFD">
              <w:t>Łyżkowy</w:t>
            </w:r>
          </w:p>
        </w:tc>
      </w:tr>
      <w:tr w:rsidR="00C72E23" w:rsidTr="00904F54">
        <w:trPr>
          <w:trHeight w:val="694"/>
        </w:trPr>
        <w:tc>
          <w:tcPr>
            <w:tcW w:w="3085" w:type="dxa"/>
          </w:tcPr>
          <w:p w:rsidR="00C72E23" w:rsidRPr="004B0BFD" w:rsidRDefault="00C72E23" w:rsidP="00904F54">
            <w:pPr>
              <w:jc w:val="both"/>
            </w:pPr>
            <w:r w:rsidRPr="004B0BFD">
              <w:t>Czas zwłoki</w:t>
            </w:r>
          </w:p>
        </w:tc>
        <w:tc>
          <w:tcPr>
            <w:tcW w:w="6277" w:type="dxa"/>
          </w:tcPr>
          <w:p w:rsidR="00C72E23" w:rsidRPr="004B0BFD" w:rsidRDefault="00C72E23" w:rsidP="00904F54">
            <w:pPr>
              <w:jc w:val="both"/>
            </w:pPr>
            <w:r w:rsidRPr="004B0BFD">
              <w:t>1,3-1,5 s</w:t>
            </w:r>
          </w:p>
        </w:tc>
      </w:tr>
      <w:tr w:rsidR="00C72E23" w:rsidTr="00904F54">
        <w:trPr>
          <w:trHeight w:val="694"/>
        </w:trPr>
        <w:tc>
          <w:tcPr>
            <w:tcW w:w="3085" w:type="dxa"/>
          </w:tcPr>
          <w:p w:rsidR="00C72E23" w:rsidRPr="004B0BFD" w:rsidRDefault="00C72E23" w:rsidP="00904F54">
            <w:pPr>
              <w:jc w:val="both"/>
            </w:pPr>
            <w:r w:rsidRPr="004B0BFD">
              <w:t>Pakowanie</w:t>
            </w:r>
          </w:p>
        </w:tc>
        <w:tc>
          <w:tcPr>
            <w:tcW w:w="6277" w:type="dxa"/>
          </w:tcPr>
          <w:p w:rsidR="00C72E23" w:rsidRPr="004B0BFD" w:rsidRDefault="00C72E23" w:rsidP="00904F54">
            <w:pPr>
              <w:jc w:val="both"/>
            </w:pPr>
            <w:r w:rsidRPr="004B0BFD">
              <w:t>Opakowanie zewnętrzne : skrzynia amunicyjna</w:t>
            </w:r>
          </w:p>
        </w:tc>
      </w:tr>
      <w:tr w:rsidR="00C72E23" w:rsidTr="00904F54">
        <w:trPr>
          <w:trHeight w:val="735"/>
        </w:trPr>
        <w:tc>
          <w:tcPr>
            <w:tcW w:w="3085" w:type="dxa"/>
          </w:tcPr>
          <w:p w:rsidR="00C72E23" w:rsidRPr="004B0BFD" w:rsidRDefault="00C72E23" w:rsidP="00904F54">
            <w:pPr>
              <w:jc w:val="both"/>
            </w:pPr>
            <w:r w:rsidRPr="004B0BFD">
              <w:t>Gwarancja</w:t>
            </w:r>
          </w:p>
        </w:tc>
        <w:tc>
          <w:tcPr>
            <w:tcW w:w="6277" w:type="dxa"/>
          </w:tcPr>
          <w:p w:rsidR="00C72E23" w:rsidRPr="004B0BFD" w:rsidRDefault="00C72E23" w:rsidP="00904F54">
            <w:pPr>
              <w:jc w:val="both"/>
            </w:pPr>
            <w:r w:rsidRPr="004B0BFD">
              <w:t>Co najmniej 36 miesięcy</w:t>
            </w:r>
          </w:p>
        </w:tc>
      </w:tr>
    </w:tbl>
    <w:p w:rsidR="00C72E23" w:rsidRDefault="00C72E23" w:rsidP="00C72E23">
      <w:pPr>
        <w:rPr>
          <w:b/>
        </w:rPr>
      </w:pPr>
    </w:p>
    <w:p w:rsidR="00C72E23" w:rsidRDefault="00C72E23" w:rsidP="00C72E23">
      <w:pPr>
        <w:spacing w:line="240" w:lineRule="auto"/>
        <w:jc w:val="both"/>
        <w:rPr>
          <w:sz w:val="20"/>
          <w:szCs w:val="20"/>
        </w:rPr>
      </w:pPr>
      <w:r>
        <w:rPr>
          <w:sz w:val="20"/>
          <w:szCs w:val="20"/>
        </w:rPr>
        <w:t xml:space="preserve">Jeżeli w opisie przedmiotu zamówienia użyto do opisania przedmiotu zamówienia oznaczeń lub parametrów wskazujących na konkretnego producenta, konkretny produkt lub wskazano znaki towarowe, patenty lub pochodzenie urządzeń, Zamawiający dopuszcza zastosowanie produktów równoważnych, przez które należy rozumieć produkty o parametrach nie gorszych od przedstawionych w opisie przedmiotu zamówienia, spełniające wymagania Zamawiającego, co najmniej w tym samym zakresie, co produkty wyszczególnione w opisie przedmiotu zamówienia. </w:t>
      </w:r>
    </w:p>
    <w:p w:rsidR="00C72E23" w:rsidRDefault="00C72E23" w:rsidP="00C72E23">
      <w:pPr>
        <w:rPr>
          <w:b/>
        </w:rPr>
      </w:pPr>
    </w:p>
    <w:p w:rsidR="00C72E23" w:rsidRDefault="00C72E23" w:rsidP="00C72E23">
      <w:pPr>
        <w:rPr>
          <w:b/>
        </w:rPr>
      </w:pPr>
    </w:p>
    <w:p w:rsidR="00C72E23" w:rsidRDefault="00C72E23" w:rsidP="00C72E23">
      <w:pPr>
        <w:rPr>
          <w:b/>
        </w:rPr>
      </w:pPr>
    </w:p>
    <w:p w:rsidR="00C72E23" w:rsidRDefault="00C72E23" w:rsidP="00C72E23">
      <w:pPr>
        <w:rPr>
          <w:b/>
        </w:rPr>
      </w:pPr>
    </w:p>
    <w:p w:rsidR="00C72E23" w:rsidRDefault="00C72E23" w:rsidP="00C72E23">
      <w:pPr>
        <w:rPr>
          <w:b/>
        </w:rPr>
      </w:pPr>
    </w:p>
    <w:p w:rsidR="00C72E23" w:rsidRDefault="00C72E23" w:rsidP="00C72E23">
      <w:pPr>
        <w:rPr>
          <w:b/>
        </w:rPr>
      </w:pPr>
    </w:p>
    <w:p w:rsidR="00A23EF5" w:rsidRDefault="00A23EF5" w:rsidP="00C72E23">
      <w:pPr>
        <w:rPr>
          <w:b/>
        </w:rPr>
      </w:pPr>
    </w:p>
    <w:p w:rsidR="00A23EF5" w:rsidRDefault="00A23EF5" w:rsidP="00C72E23">
      <w:pPr>
        <w:rPr>
          <w:b/>
        </w:rPr>
      </w:pPr>
    </w:p>
    <w:p w:rsidR="00A23EF5" w:rsidRDefault="00A23EF5" w:rsidP="00C72E23">
      <w:pPr>
        <w:rPr>
          <w:b/>
        </w:rPr>
      </w:pPr>
    </w:p>
    <w:p w:rsidR="00C72E23" w:rsidRDefault="00C72E23" w:rsidP="00C72E23">
      <w:pPr>
        <w:jc w:val="center"/>
        <w:rPr>
          <w:b/>
          <w:sz w:val="28"/>
        </w:rPr>
      </w:pPr>
      <w:r w:rsidRPr="004B0BFD">
        <w:rPr>
          <w:b/>
          <w:sz w:val="28"/>
        </w:rPr>
        <w:t>SPECYFIKACJA TECHNICZNA</w:t>
      </w:r>
      <w:r w:rsidRPr="00C72E23">
        <w:rPr>
          <w:b/>
          <w:sz w:val="28"/>
        </w:rPr>
        <w:t xml:space="preserve"> </w:t>
      </w:r>
      <w:r>
        <w:rPr>
          <w:b/>
          <w:sz w:val="28"/>
        </w:rPr>
        <w:t>Część XI</w:t>
      </w:r>
    </w:p>
    <w:p w:rsidR="00C72E23" w:rsidRDefault="00C72E23" w:rsidP="00C72E23">
      <w:pPr>
        <w:ind w:left="708" w:firstLine="708"/>
        <w:rPr>
          <w:b/>
        </w:rPr>
      </w:pPr>
      <w:r>
        <w:rPr>
          <w:b/>
        </w:rPr>
        <w:t xml:space="preserve">           Granat sześcio-hukowo-błyskowy CTX-6 lub równoważny             </w:t>
      </w:r>
    </w:p>
    <w:tbl>
      <w:tblPr>
        <w:tblStyle w:val="Tabela-Siatka"/>
        <w:tblpPr w:leftFromText="141" w:rightFromText="141" w:vertAnchor="text" w:horzAnchor="margin" w:tblpY="108"/>
        <w:tblW w:w="0" w:type="auto"/>
        <w:tblLook w:val="04A0"/>
      </w:tblPr>
      <w:tblGrid>
        <w:gridCol w:w="3137"/>
        <w:gridCol w:w="6000"/>
      </w:tblGrid>
      <w:tr w:rsidR="00C72E23" w:rsidTr="00904F54">
        <w:trPr>
          <w:trHeight w:val="970"/>
        </w:trPr>
        <w:tc>
          <w:tcPr>
            <w:tcW w:w="9137" w:type="dxa"/>
            <w:gridSpan w:val="2"/>
          </w:tcPr>
          <w:p w:rsidR="00C72E23" w:rsidRDefault="00C72E23" w:rsidP="00904F54">
            <w:pPr>
              <w:jc w:val="center"/>
              <w:rPr>
                <w:b/>
              </w:rPr>
            </w:pPr>
          </w:p>
          <w:p w:rsidR="00C72E23" w:rsidRDefault="00C72E23" w:rsidP="00904F54">
            <w:pPr>
              <w:jc w:val="center"/>
              <w:rPr>
                <w:b/>
              </w:rPr>
            </w:pPr>
            <w:r>
              <w:rPr>
                <w:b/>
              </w:rPr>
              <w:t>Granat sześcio-hukowo-błyskowy CTX-6 lub równoważny</w:t>
            </w:r>
          </w:p>
          <w:p w:rsidR="00C72E23" w:rsidRDefault="00C72E23" w:rsidP="00904F54">
            <w:pPr>
              <w:jc w:val="center"/>
              <w:rPr>
                <w:b/>
              </w:rPr>
            </w:pPr>
          </w:p>
        </w:tc>
      </w:tr>
      <w:tr w:rsidR="00C72E23" w:rsidTr="00904F54">
        <w:trPr>
          <w:trHeight w:val="520"/>
        </w:trPr>
        <w:tc>
          <w:tcPr>
            <w:tcW w:w="3137" w:type="dxa"/>
          </w:tcPr>
          <w:p w:rsidR="00C72E23" w:rsidRPr="004B0BFD" w:rsidRDefault="00C72E23" w:rsidP="00904F54">
            <w:pPr>
              <w:jc w:val="both"/>
            </w:pPr>
            <w:r>
              <w:t>Nateżenie dźwięku (z 2m)</w:t>
            </w:r>
          </w:p>
        </w:tc>
        <w:tc>
          <w:tcPr>
            <w:tcW w:w="6000" w:type="dxa"/>
          </w:tcPr>
          <w:p w:rsidR="00C72E23" w:rsidRPr="00313B41" w:rsidRDefault="00C72E23" w:rsidP="00904F54">
            <w:pPr>
              <w:jc w:val="both"/>
            </w:pPr>
            <w:r>
              <w:t>168-</w:t>
            </w:r>
            <w:r w:rsidRPr="00313B41">
              <w:t>170 dB</w:t>
            </w:r>
          </w:p>
        </w:tc>
      </w:tr>
      <w:tr w:rsidR="00C72E23" w:rsidTr="00904F54">
        <w:trPr>
          <w:trHeight w:val="491"/>
        </w:trPr>
        <w:tc>
          <w:tcPr>
            <w:tcW w:w="3137" w:type="dxa"/>
          </w:tcPr>
          <w:p w:rsidR="00C72E23" w:rsidRPr="004B0BFD" w:rsidRDefault="00C72E23" w:rsidP="00904F54">
            <w:pPr>
              <w:jc w:val="both"/>
            </w:pPr>
            <w:r w:rsidRPr="004B0BFD">
              <w:t>Moc błysku</w:t>
            </w:r>
          </w:p>
        </w:tc>
        <w:tc>
          <w:tcPr>
            <w:tcW w:w="6000" w:type="dxa"/>
          </w:tcPr>
          <w:p w:rsidR="00C72E23" w:rsidRPr="00313B41" w:rsidRDefault="00C72E23" w:rsidP="00904F54">
            <w:pPr>
              <w:jc w:val="both"/>
            </w:pPr>
            <w:r w:rsidRPr="00313B41">
              <w:t>3 000 000 cd</w:t>
            </w:r>
          </w:p>
        </w:tc>
      </w:tr>
      <w:tr w:rsidR="00C72E23" w:rsidTr="00904F54">
        <w:trPr>
          <w:trHeight w:val="474"/>
        </w:trPr>
        <w:tc>
          <w:tcPr>
            <w:tcW w:w="3137" w:type="dxa"/>
          </w:tcPr>
          <w:p w:rsidR="00C72E23" w:rsidRPr="004B0BFD" w:rsidRDefault="00C72E23" w:rsidP="00904F54">
            <w:pPr>
              <w:jc w:val="both"/>
            </w:pPr>
            <w:r w:rsidRPr="004B0BFD">
              <w:t>Średnica</w:t>
            </w:r>
          </w:p>
        </w:tc>
        <w:tc>
          <w:tcPr>
            <w:tcW w:w="6000" w:type="dxa"/>
          </w:tcPr>
          <w:p w:rsidR="00C72E23" w:rsidRPr="00313B41" w:rsidRDefault="00C72E23" w:rsidP="00904F54">
            <w:pPr>
              <w:jc w:val="both"/>
            </w:pPr>
            <w:r w:rsidRPr="00313B41">
              <w:t>40 mm</w:t>
            </w:r>
          </w:p>
        </w:tc>
      </w:tr>
      <w:tr w:rsidR="00C72E23" w:rsidTr="00904F54">
        <w:trPr>
          <w:trHeight w:val="537"/>
        </w:trPr>
        <w:tc>
          <w:tcPr>
            <w:tcW w:w="3137" w:type="dxa"/>
          </w:tcPr>
          <w:p w:rsidR="00C72E23" w:rsidRPr="004B0BFD" w:rsidRDefault="00C72E23" w:rsidP="00904F54">
            <w:pPr>
              <w:jc w:val="both"/>
            </w:pPr>
            <w:r w:rsidRPr="004B0BFD">
              <w:t>Wysokość</w:t>
            </w:r>
          </w:p>
        </w:tc>
        <w:tc>
          <w:tcPr>
            <w:tcW w:w="6000" w:type="dxa"/>
          </w:tcPr>
          <w:p w:rsidR="00C72E23" w:rsidRPr="00313B41" w:rsidRDefault="00C72E23" w:rsidP="00904F54">
            <w:pPr>
              <w:jc w:val="both"/>
            </w:pPr>
            <w:r>
              <w:t>110-116</w:t>
            </w:r>
            <w:r w:rsidRPr="00313B41">
              <w:t xml:space="preserve"> g</w:t>
            </w:r>
          </w:p>
        </w:tc>
      </w:tr>
      <w:tr w:rsidR="00C72E23" w:rsidTr="00904F54">
        <w:trPr>
          <w:trHeight w:val="491"/>
        </w:trPr>
        <w:tc>
          <w:tcPr>
            <w:tcW w:w="3137" w:type="dxa"/>
          </w:tcPr>
          <w:p w:rsidR="00C72E23" w:rsidRPr="004B0BFD" w:rsidRDefault="00C72E23" w:rsidP="00904F54">
            <w:pPr>
              <w:jc w:val="both"/>
            </w:pPr>
            <w:r w:rsidRPr="004B0BFD">
              <w:t>Waga</w:t>
            </w:r>
          </w:p>
        </w:tc>
        <w:tc>
          <w:tcPr>
            <w:tcW w:w="6000" w:type="dxa"/>
          </w:tcPr>
          <w:p w:rsidR="00C72E23" w:rsidRPr="00313B41" w:rsidRDefault="00C72E23" w:rsidP="00904F54">
            <w:pPr>
              <w:jc w:val="both"/>
            </w:pPr>
            <w:r>
              <w:t>275-350</w:t>
            </w:r>
            <w:r w:rsidRPr="00313B41">
              <w:t xml:space="preserve"> g</w:t>
            </w:r>
          </w:p>
        </w:tc>
      </w:tr>
      <w:tr w:rsidR="00C72E23" w:rsidTr="00904F54">
        <w:trPr>
          <w:trHeight w:val="520"/>
        </w:trPr>
        <w:tc>
          <w:tcPr>
            <w:tcW w:w="3137" w:type="dxa"/>
          </w:tcPr>
          <w:p w:rsidR="00C72E23" w:rsidRPr="004B0BFD" w:rsidRDefault="00C72E23" w:rsidP="00904F54">
            <w:pPr>
              <w:jc w:val="both"/>
            </w:pPr>
            <w:r w:rsidRPr="004B0BFD">
              <w:t xml:space="preserve">Zapalnik </w:t>
            </w:r>
          </w:p>
        </w:tc>
        <w:tc>
          <w:tcPr>
            <w:tcW w:w="6000" w:type="dxa"/>
          </w:tcPr>
          <w:p w:rsidR="00C72E23" w:rsidRPr="00313B41" w:rsidRDefault="00C72E23" w:rsidP="00904F54">
            <w:pPr>
              <w:jc w:val="both"/>
            </w:pPr>
            <w:r w:rsidRPr="00313B41">
              <w:t>Łyżkowy</w:t>
            </w:r>
          </w:p>
        </w:tc>
      </w:tr>
      <w:tr w:rsidR="00C72E23" w:rsidTr="00904F54">
        <w:trPr>
          <w:trHeight w:val="503"/>
        </w:trPr>
        <w:tc>
          <w:tcPr>
            <w:tcW w:w="3137" w:type="dxa"/>
          </w:tcPr>
          <w:p w:rsidR="00C72E23" w:rsidRPr="004B0BFD" w:rsidRDefault="00C72E23" w:rsidP="00904F54">
            <w:pPr>
              <w:jc w:val="both"/>
            </w:pPr>
            <w:r w:rsidRPr="004B0BFD">
              <w:t>Czas zwłoki</w:t>
            </w:r>
          </w:p>
        </w:tc>
        <w:tc>
          <w:tcPr>
            <w:tcW w:w="6000" w:type="dxa"/>
          </w:tcPr>
          <w:p w:rsidR="00C72E23" w:rsidRPr="00313B41" w:rsidRDefault="00C72E23" w:rsidP="00904F54">
            <w:pPr>
              <w:jc w:val="both"/>
            </w:pPr>
            <w:r>
              <w:t>1</w:t>
            </w:r>
            <w:r w:rsidRPr="00313B41">
              <w:t xml:space="preserve"> s</w:t>
            </w:r>
          </w:p>
        </w:tc>
      </w:tr>
      <w:tr w:rsidR="00C72E23" w:rsidTr="00904F54">
        <w:trPr>
          <w:trHeight w:val="507"/>
        </w:trPr>
        <w:tc>
          <w:tcPr>
            <w:tcW w:w="3137" w:type="dxa"/>
          </w:tcPr>
          <w:p w:rsidR="00C72E23" w:rsidRPr="004B0BFD" w:rsidRDefault="00C72E23" w:rsidP="00904F54">
            <w:pPr>
              <w:jc w:val="both"/>
            </w:pPr>
            <w:r w:rsidRPr="004B0BFD">
              <w:t>Hermetyczność</w:t>
            </w:r>
          </w:p>
        </w:tc>
        <w:tc>
          <w:tcPr>
            <w:tcW w:w="6000" w:type="dxa"/>
          </w:tcPr>
          <w:p w:rsidR="00C72E23" w:rsidRPr="00313B41" w:rsidRDefault="00C72E23" w:rsidP="00904F54">
            <w:pPr>
              <w:jc w:val="both"/>
            </w:pPr>
            <w:r w:rsidRPr="00313B41">
              <w:t>Granat musi być wodoodporny</w:t>
            </w:r>
          </w:p>
        </w:tc>
      </w:tr>
      <w:tr w:rsidR="00C72E23" w:rsidTr="00904F54">
        <w:trPr>
          <w:trHeight w:val="474"/>
        </w:trPr>
        <w:tc>
          <w:tcPr>
            <w:tcW w:w="3137" w:type="dxa"/>
          </w:tcPr>
          <w:p w:rsidR="00C72E23" w:rsidRPr="004B0BFD" w:rsidRDefault="00C72E23" w:rsidP="00904F54">
            <w:pPr>
              <w:jc w:val="both"/>
            </w:pPr>
            <w:r w:rsidRPr="004B0BFD">
              <w:t>Bezpieczeństwo i niezawodność działania naboju</w:t>
            </w:r>
          </w:p>
        </w:tc>
        <w:tc>
          <w:tcPr>
            <w:tcW w:w="6000" w:type="dxa"/>
          </w:tcPr>
          <w:p w:rsidR="00C72E23" w:rsidRPr="00313B41" w:rsidRDefault="00C72E23" w:rsidP="00904F54">
            <w:pPr>
              <w:jc w:val="both"/>
            </w:pPr>
            <w:r w:rsidRPr="00313B41">
              <w:t>Obudowa granatu musi być niefragmentująca. Ilość wydzielanego dymu powinna być zredukowana do minimum.</w:t>
            </w:r>
          </w:p>
        </w:tc>
      </w:tr>
      <w:tr w:rsidR="00C72E23" w:rsidTr="00904F54">
        <w:trPr>
          <w:trHeight w:val="537"/>
        </w:trPr>
        <w:tc>
          <w:tcPr>
            <w:tcW w:w="3137" w:type="dxa"/>
          </w:tcPr>
          <w:p w:rsidR="00C72E23" w:rsidRPr="004B0BFD" w:rsidRDefault="00C72E23" w:rsidP="00904F54">
            <w:pPr>
              <w:jc w:val="both"/>
            </w:pPr>
            <w:r w:rsidRPr="004B0BFD">
              <w:t>Pakowanie</w:t>
            </w:r>
          </w:p>
        </w:tc>
        <w:tc>
          <w:tcPr>
            <w:tcW w:w="6000" w:type="dxa"/>
          </w:tcPr>
          <w:p w:rsidR="00C72E23" w:rsidRPr="00313B41" w:rsidRDefault="00C72E23" w:rsidP="00904F54">
            <w:pPr>
              <w:jc w:val="both"/>
            </w:pPr>
            <w:r w:rsidRPr="00313B41">
              <w:t>Opakowanie zewnętrzne: skrzynia metalowa M2A1</w:t>
            </w:r>
          </w:p>
        </w:tc>
      </w:tr>
      <w:tr w:rsidR="00C72E23" w:rsidTr="00904F54">
        <w:trPr>
          <w:trHeight w:val="407"/>
        </w:trPr>
        <w:tc>
          <w:tcPr>
            <w:tcW w:w="3137" w:type="dxa"/>
          </w:tcPr>
          <w:p w:rsidR="00C72E23" w:rsidRPr="004B0BFD" w:rsidRDefault="00C72E23" w:rsidP="00904F54">
            <w:pPr>
              <w:jc w:val="both"/>
            </w:pPr>
            <w:r w:rsidRPr="004B0BFD">
              <w:t xml:space="preserve">Gwarancja </w:t>
            </w:r>
          </w:p>
        </w:tc>
        <w:tc>
          <w:tcPr>
            <w:tcW w:w="6000" w:type="dxa"/>
          </w:tcPr>
          <w:p w:rsidR="00C72E23" w:rsidRDefault="00C72E23" w:rsidP="00904F54">
            <w:pPr>
              <w:jc w:val="both"/>
              <w:rPr>
                <w:b/>
              </w:rPr>
            </w:pPr>
            <w:r w:rsidRPr="004B0BFD">
              <w:t>Co najmniej 36 miesięcy</w:t>
            </w:r>
          </w:p>
        </w:tc>
      </w:tr>
    </w:tbl>
    <w:p w:rsidR="00C72E23" w:rsidRDefault="00C72E23" w:rsidP="00C72E23">
      <w:pPr>
        <w:rPr>
          <w:b/>
        </w:rPr>
      </w:pPr>
    </w:p>
    <w:p w:rsidR="00C72E23" w:rsidRDefault="00C72E23" w:rsidP="00C72E23">
      <w:pPr>
        <w:rPr>
          <w:b/>
        </w:rPr>
      </w:pPr>
    </w:p>
    <w:p w:rsidR="00C72E23" w:rsidRDefault="00C72E23" w:rsidP="00C72E23">
      <w:pPr>
        <w:spacing w:line="240" w:lineRule="auto"/>
        <w:jc w:val="both"/>
        <w:rPr>
          <w:sz w:val="20"/>
          <w:szCs w:val="20"/>
        </w:rPr>
      </w:pPr>
      <w:r>
        <w:rPr>
          <w:sz w:val="20"/>
          <w:szCs w:val="20"/>
        </w:rPr>
        <w:t xml:space="preserve">Jeżeli w opisie przedmiotu zamówienia użyto do opisania przedmiotu zamówienia oznaczeń lub parametrów wskazujących na konkretnego producenta, konkretny produkt lub wskazano znaki towarowe, patenty lub pochodzenie urządzeń, Zamawiający dopuszcza zastosowanie produktów równoważnych, przez które należy rozumieć produkty o parametrach nie gorszych od przedstawionych w opisie przedmiotu zamówienia, spełniające wymagania Zamawiającego, co najmniej w tym samym zakresie, co produkty wyszczególnione w opisie przedmiotu zamówienia. </w:t>
      </w:r>
    </w:p>
    <w:p w:rsidR="00C72E23" w:rsidRDefault="00C72E23" w:rsidP="00C72E23">
      <w:pPr>
        <w:rPr>
          <w:b/>
        </w:rPr>
      </w:pPr>
    </w:p>
    <w:p w:rsidR="00C72E23" w:rsidRDefault="00C72E23"/>
    <w:sectPr w:rsidR="00C72E23" w:rsidSect="0094532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ADC" w:rsidRDefault="00D43ADC" w:rsidP="00D43ADC">
      <w:pPr>
        <w:spacing w:after="0" w:line="240" w:lineRule="auto"/>
      </w:pPr>
      <w:r>
        <w:separator/>
      </w:r>
    </w:p>
  </w:endnote>
  <w:endnote w:type="continuationSeparator" w:id="0">
    <w:p w:rsidR="00D43ADC" w:rsidRDefault="00D43ADC" w:rsidP="00D43A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FBB" w:rsidRDefault="00306FB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8907"/>
      <w:docPartObj>
        <w:docPartGallery w:val="Page Numbers (Bottom of Page)"/>
        <w:docPartUnique/>
      </w:docPartObj>
    </w:sdtPr>
    <w:sdtContent>
      <w:p w:rsidR="00DF34C4" w:rsidRDefault="00C16397">
        <w:pPr>
          <w:pStyle w:val="Stopka"/>
          <w:jc w:val="right"/>
        </w:pPr>
        <w:fldSimple w:instr=" PAGE   \* MERGEFORMAT ">
          <w:r w:rsidR="00306FBB">
            <w:rPr>
              <w:noProof/>
            </w:rPr>
            <w:t>2</w:t>
          </w:r>
        </w:fldSimple>
        <w:r w:rsidR="00DF34C4">
          <w:t>/11</w:t>
        </w:r>
      </w:p>
    </w:sdtContent>
  </w:sdt>
  <w:p w:rsidR="00DF34C4" w:rsidRDefault="00DF34C4">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FBB" w:rsidRDefault="00306FB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ADC" w:rsidRDefault="00D43ADC" w:rsidP="00D43ADC">
      <w:pPr>
        <w:spacing w:after="0" w:line="240" w:lineRule="auto"/>
      </w:pPr>
      <w:r>
        <w:separator/>
      </w:r>
    </w:p>
  </w:footnote>
  <w:footnote w:type="continuationSeparator" w:id="0">
    <w:p w:rsidR="00D43ADC" w:rsidRDefault="00D43ADC" w:rsidP="00D43A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FBB" w:rsidRDefault="00306FB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DC" w:rsidRPr="006C5014" w:rsidRDefault="00D43ADC" w:rsidP="00D43ADC">
    <w:pPr>
      <w:pStyle w:val="Nagwek"/>
      <w:spacing w:before="120"/>
      <w:jc w:val="right"/>
    </w:pPr>
    <w:r w:rsidRPr="006C5014">
      <w:t xml:space="preserve">Załącznik nr </w:t>
    </w:r>
    <w:r>
      <w:t>5</w:t>
    </w:r>
    <w:r w:rsidRPr="006C5014">
      <w:t xml:space="preserve"> do SIWZ                                                                                   </w:t>
    </w:r>
  </w:p>
  <w:p w:rsidR="00D43ADC" w:rsidRPr="006C5014" w:rsidRDefault="00D43ADC" w:rsidP="00D43ADC">
    <w:pPr>
      <w:pStyle w:val="Nagwek"/>
      <w:jc w:val="right"/>
    </w:pPr>
    <w:r w:rsidRPr="006C5014">
      <w:t xml:space="preserve">      </w:t>
    </w:r>
    <w:r>
      <w:t>n</w:t>
    </w:r>
    <w:r w:rsidRPr="006C5014">
      <w:t>r s</w:t>
    </w:r>
    <w:r>
      <w:t>prawy</w:t>
    </w:r>
    <w:r w:rsidRPr="006C5014">
      <w:t xml:space="preserve"> </w:t>
    </w:r>
    <w:r>
      <w:t>22/ZP/2020</w:t>
    </w:r>
  </w:p>
  <w:p w:rsidR="00D43ADC" w:rsidRDefault="00D43ADC">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FBB" w:rsidRDefault="00306FBB">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B11E6C"/>
    <w:rsid w:val="00306FBB"/>
    <w:rsid w:val="003148CA"/>
    <w:rsid w:val="00316610"/>
    <w:rsid w:val="004827F4"/>
    <w:rsid w:val="004E60CE"/>
    <w:rsid w:val="00603894"/>
    <w:rsid w:val="006512C6"/>
    <w:rsid w:val="00743D65"/>
    <w:rsid w:val="007546FC"/>
    <w:rsid w:val="007831B5"/>
    <w:rsid w:val="00904F54"/>
    <w:rsid w:val="009130EE"/>
    <w:rsid w:val="0094532C"/>
    <w:rsid w:val="00A23EF5"/>
    <w:rsid w:val="00A84F40"/>
    <w:rsid w:val="00A8563A"/>
    <w:rsid w:val="00AD1D37"/>
    <w:rsid w:val="00AF04A4"/>
    <w:rsid w:val="00B11E6C"/>
    <w:rsid w:val="00B21807"/>
    <w:rsid w:val="00B92300"/>
    <w:rsid w:val="00BA6BCB"/>
    <w:rsid w:val="00C16397"/>
    <w:rsid w:val="00C43BF8"/>
    <w:rsid w:val="00C72E23"/>
    <w:rsid w:val="00D43ADC"/>
    <w:rsid w:val="00DF34C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1E6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11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nhideWhenUsed/>
    <w:rsid w:val="00D43ADC"/>
    <w:pPr>
      <w:tabs>
        <w:tab w:val="center" w:pos="4536"/>
        <w:tab w:val="right" w:pos="9072"/>
      </w:tabs>
      <w:spacing w:after="0" w:line="240" w:lineRule="auto"/>
    </w:pPr>
  </w:style>
  <w:style w:type="character" w:customStyle="1" w:styleId="NagwekZnak">
    <w:name w:val="Nagłówek Znak"/>
    <w:basedOn w:val="Domylnaczcionkaakapitu"/>
    <w:link w:val="Nagwek"/>
    <w:rsid w:val="00D43ADC"/>
  </w:style>
  <w:style w:type="paragraph" w:styleId="Stopka">
    <w:name w:val="footer"/>
    <w:basedOn w:val="Normalny"/>
    <w:link w:val="StopkaZnak"/>
    <w:uiPriority w:val="99"/>
    <w:unhideWhenUsed/>
    <w:rsid w:val="00D43A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3A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3035</Words>
  <Characters>18211</Characters>
  <Application>Microsoft Office Word</Application>
  <DocSecurity>0</DocSecurity>
  <Lines>151</Lines>
  <Paragraphs>42</Paragraphs>
  <ScaleCrop>false</ScaleCrop>
  <Company/>
  <LinksUpToDate>false</LinksUpToDate>
  <CharactersWithSpaces>21204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2020-11-25T17:27:00Z</dcterms:created>
  <dcterms:modified xsi:type="dcterms:W3CDTF">2020-11-25T17:27:00Z</dcterms:modified>
</cp:coreProperties>
</file>